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28" w:rsidRPr="00A54828" w:rsidRDefault="00A54828" w:rsidP="00F21E7D">
      <w:pPr>
        <w:widowControl/>
        <w:shd w:val="clear" w:color="auto" w:fill="FFFFFF"/>
        <w:spacing w:before="100" w:beforeAutospacing="1" w:after="100" w:afterAutospacing="1" w:line="750" w:lineRule="atLeast"/>
        <w:jc w:val="center"/>
        <w:rPr>
          <w:rFonts w:asciiTheme="minorEastAsia" w:hAnsiTheme="minorEastAsia" w:cs="宋体" w:hint="eastAsia"/>
          <w:b/>
          <w:kern w:val="0"/>
          <w:sz w:val="36"/>
          <w:szCs w:val="36"/>
        </w:rPr>
      </w:pPr>
      <w:r w:rsidRPr="00A54828">
        <w:rPr>
          <w:rFonts w:asciiTheme="minorEastAsia" w:hAnsiTheme="minorEastAsia" w:cs="宋体" w:hint="eastAsia"/>
          <w:b/>
          <w:kern w:val="0"/>
          <w:sz w:val="36"/>
          <w:szCs w:val="36"/>
        </w:rPr>
        <w:t>泉州市技术合同认定登记办理指南与政策摘要</w:t>
      </w:r>
    </w:p>
    <w:p w:rsidR="00A54828" w:rsidRPr="00A54828" w:rsidRDefault="00A54828" w:rsidP="00F21E7D">
      <w:pPr>
        <w:widowControl/>
        <w:shd w:val="clear" w:color="auto" w:fill="FFFFFF"/>
        <w:spacing w:before="100" w:beforeAutospacing="1" w:after="100" w:afterAutospacing="1" w:line="750" w:lineRule="atLeast"/>
        <w:jc w:val="center"/>
        <w:rPr>
          <w:rFonts w:asciiTheme="minorEastAsia" w:hAnsiTheme="minorEastAsia" w:cs="宋体"/>
          <w:b/>
          <w:kern w:val="0"/>
          <w:sz w:val="36"/>
          <w:szCs w:val="36"/>
        </w:rPr>
      </w:pPr>
      <w:r w:rsidRPr="00A54828">
        <w:rPr>
          <w:rFonts w:asciiTheme="minorEastAsia" w:hAnsiTheme="minorEastAsia" w:cs="宋体" w:hint="eastAsia"/>
          <w:b/>
          <w:kern w:val="0"/>
          <w:sz w:val="36"/>
          <w:szCs w:val="36"/>
        </w:rPr>
        <w:t>（2018版）</w:t>
      </w:r>
    </w:p>
    <w:p w:rsidR="00A54828" w:rsidRPr="00A54828" w:rsidRDefault="00A54828" w:rsidP="00F21E7D">
      <w:pPr>
        <w:widowControl/>
        <w:shd w:val="clear" w:color="auto" w:fill="FFFFFF"/>
        <w:spacing w:before="100" w:beforeAutospacing="1" w:after="100" w:afterAutospacing="1"/>
        <w:ind w:firstLine="640"/>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技术合同实行按地域卖方一次性登记制度（与境外、国外签订的技术合同，由买方代办理登记）。技术合同认定登记采用网上登记（全国技术合同网上登记系统</w:t>
      </w:r>
      <w:r w:rsidRPr="00A54828">
        <w:rPr>
          <w:rFonts w:ascii="Times New Roman" w:eastAsia="微软雅黑" w:hAnsi="Times New Roman" w:cs="Times New Roman"/>
          <w:kern w:val="0"/>
          <w:sz w:val="28"/>
          <w:szCs w:val="28"/>
        </w:rPr>
        <w:t>http://www.ctmht.net.cn</w:t>
      </w:r>
      <w:r w:rsidRPr="00A54828">
        <w:rPr>
          <w:rFonts w:ascii="仿宋_GB2312" w:eastAsia="仿宋_GB2312" w:hAnsi="微软雅黑" w:cs="宋体" w:hint="eastAsia"/>
          <w:kern w:val="0"/>
          <w:sz w:val="28"/>
          <w:szCs w:val="28"/>
        </w:rPr>
        <w:t>）和纸质资料审查相结合方式。</w:t>
      </w:r>
      <w:r w:rsidRPr="00A54828">
        <w:rPr>
          <w:rFonts w:ascii="仿宋_GB2312" w:eastAsia="仿宋_GB2312" w:hAnsi="微软雅黑" w:cs="宋体" w:hint="eastAsia"/>
          <w:kern w:val="0"/>
          <w:sz w:val="28"/>
          <w:szCs w:val="28"/>
          <w:u w:val="single"/>
        </w:rPr>
        <w:t>泉州市技术合同认定登记处设在泉州市生产力促进中心。</w:t>
      </w:r>
    </w:p>
    <w:p w:rsidR="00A54828" w:rsidRPr="00A54828" w:rsidRDefault="00A54828" w:rsidP="00F21E7D">
      <w:pPr>
        <w:widowControl/>
        <w:shd w:val="clear" w:color="auto" w:fill="FFFFFF"/>
        <w:spacing w:before="100" w:beforeAutospacing="1" w:after="100" w:afterAutospacing="1"/>
        <w:ind w:firstLine="576"/>
        <w:jc w:val="left"/>
        <w:rPr>
          <w:rFonts w:ascii="微软雅黑" w:eastAsia="微软雅黑" w:hAnsi="微软雅黑" w:cs="宋体" w:hint="eastAsia"/>
          <w:color w:val="0000FF"/>
          <w:kern w:val="0"/>
          <w:sz w:val="28"/>
          <w:szCs w:val="28"/>
        </w:rPr>
      </w:pPr>
      <w:r w:rsidRPr="00A54828">
        <w:rPr>
          <w:rFonts w:ascii="黑体" w:eastAsia="黑体" w:hAnsi="黑体" w:cs="宋体" w:hint="eastAsia"/>
          <w:color w:val="0000FF"/>
          <w:kern w:val="0"/>
          <w:sz w:val="28"/>
          <w:szCs w:val="28"/>
        </w:rPr>
        <w:t>一、办理流程</w:t>
      </w:r>
    </w:p>
    <w:p w:rsidR="00A54828" w:rsidRPr="00A54828" w:rsidRDefault="00A54828" w:rsidP="00F21E7D">
      <w:pPr>
        <w:widowControl/>
        <w:shd w:val="clear" w:color="auto" w:fill="FFFFFF"/>
        <w:spacing w:before="100" w:beforeAutospacing="1" w:after="100" w:afterAutospacing="1"/>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 xml:space="preserve">　　</w:t>
      </w:r>
      <w:r w:rsidRPr="00A54828">
        <w:rPr>
          <w:rFonts w:ascii="Times New Roman" w:eastAsia="微软雅黑" w:hAnsi="Times New Roman" w:cs="Times New Roman"/>
          <w:b/>
          <w:bCs/>
          <w:kern w:val="0"/>
          <w:sz w:val="28"/>
          <w:szCs w:val="28"/>
        </w:rPr>
        <w:t>1.</w:t>
      </w:r>
      <w:r w:rsidRPr="00A54828">
        <w:rPr>
          <w:rFonts w:ascii="仿宋_GB2312" w:eastAsia="仿宋_GB2312" w:hAnsi="微软雅黑" w:cs="宋体" w:hint="eastAsia"/>
          <w:b/>
          <w:bCs/>
          <w:kern w:val="0"/>
          <w:sz w:val="28"/>
          <w:szCs w:val="28"/>
        </w:rPr>
        <w:t>注册：</w:t>
      </w:r>
      <w:r w:rsidRPr="00A54828">
        <w:rPr>
          <w:rFonts w:ascii="仿宋_GB2312" w:eastAsia="仿宋_GB2312" w:hAnsi="微软雅黑" w:cs="宋体" w:hint="eastAsia"/>
          <w:kern w:val="0"/>
          <w:sz w:val="28"/>
          <w:szCs w:val="28"/>
        </w:rPr>
        <w:t>首次申请认定登记的用户须先注册。携带事业单位法人证书或企业法人营业执照、法人身份证明（特殊原因无法提供原件的须在复印件签章）、经办人身份证明等原件和复印件各一份（复印件盖公章，并注明与原件相符），到登记处进行注册，登记员给予</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用户名</w:t>
      </w:r>
      <w:r w:rsidRPr="00A54828">
        <w:rPr>
          <w:rFonts w:ascii="Times New Roman" w:eastAsia="微软雅黑" w:hAnsi="Times New Roman" w:cs="Times New Roman"/>
          <w:kern w:val="0"/>
          <w:sz w:val="28"/>
          <w:szCs w:val="28"/>
        </w:rPr>
        <w:t>ID”</w:t>
      </w:r>
      <w:r w:rsidRPr="00A54828">
        <w:rPr>
          <w:rFonts w:ascii="仿宋_GB2312" w:eastAsia="仿宋_GB2312" w:hAnsi="微软雅黑" w:cs="宋体" w:hint="eastAsia"/>
          <w:kern w:val="0"/>
          <w:sz w:val="28"/>
          <w:szCs w:val="28"/>
        </w:rPr>
        <w:t>和</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密码</w:t>
      </w:r>
      <w:r w:rsidRPr="00A54828">
        <w:rPr>
          <w:rFonts w:ascii="Times New Roman" w:eastAsia="微软雅黑" w:hAnsi="Times New Roman" w:cs="Times New Roman"/>
          <w:kern w:val="0"/>
          <w:sz w:val="28"/>
          <w:szCs w:val="28"/>
        </w:rPr>
        <w:t>PW”</w:t>
      </w:r>
      <w:r w:rsidRPr="00A54828">
        <w:rPr>
          <w:rFonts w:ascii="仿宋_GB2312" w:eastAsia="仿宋_GB2312" w:hAnsi="微软雅黑" w:cs="宋体" w:hint="eastAsia"/>
          <w:kern w:val="0"/>
          <w:sz w:val="28"/>
          <w:szCs w:val="28"/>
        </w:rPr>
        <w:t>。注册后复印件由登记处留存，原件归还申请人。只有取得用户名和密码才能在全国技术合同网上登记系统进行填报（合同卖方登录系统），已注册过的申请单位不需要重新注册。</w:t>
      </w:r>
    </w:p>
    <w:p w:rsidR="00A54828" w:rsidRPr="00A54828" w:rsidRDefault="00A54828" w:rsidP="00F21E7D">
      <w:pPr>
        <w:widowControl/>
        <w:shd w:val="clear" w:color="auto" w:fill="FFFFFF"/>
        <w:spacing w:before="100" w:beforeAutospacing="1" w:after="100" w:afterAutospacing="1"/>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 xml:space="preserve">　</w:t>
      </w:r>
      <w:r w:rsidRPr="00A54828">
        <w:rPr>
          <w:rFonts w:ascii="Times New Roman" w:eastAsia="微软雅黑" w:hAnsi="Times New Roman" w:cs="Times New Roman"/>
          <w:kern w:val="0"/>
          <w:sz w:val="28"/>
          <w:szCs w:val="28"/>
        </w:rPr>
        <w:t xml:space="preserve">  </w:t>
      </w:r>
      <w:r w:rsidRPr="00A54828">
        <w:rPr>
          <w:rFonts w:ascii="Times New Roman" w:eastAsia="微软雅黑" w:hAnsi="Times New Roman" w:cs="Times New Roman"/>
          <w:b/>
          <w:bCs/>
          <w:kern w:val="0"/>
          <w:sz w:val="28"/>
          <w:szCs w:val="28"/>
        </w:rPr>
        <w:t>2.</w:t>
      </w:r>
      <w:r w:rsidRPr="00A54828">
        <w:rPr>
          <w:rFonts w:ascii="仿宋_GB2312" w:eastAsia="仿宋_GB2312" w:hAnsi="微软雅黑" w:cs="宋体" w:hint="eastAsia"/>
          <w:b/>
          <w:bCs/>
          <w:kern w:val="0"/>
          <w:sz w:val="28"/>
          <w:szCs w:val="28"/>
        </w:rPr>
        <w:t>网上填报：</w:t>
      </w:r>
      <w:r w:rsidRPr="00A54828">
        <w:rPr>
          <w:rFonts w:ascii="仿宋_GB2312" w:eastAsia="仿宋_GB2312" w:hAnsi="微软雅黑" w:cs="宋体" w:hint="eastAsia"/>
          <w:kern w:val="0"/>
          <w:sz w:val="28"/>
          <w:szCs w:val="28"/>
        </w:rPr>
        <w:t>卖方登录全国技术合同网上登记系统，选择</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合同申请</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，打开一张新的登记表，准确填写完毕并按</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提交</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，就完成了一份合同的网上申报。</w:t>
      </w:r>
    </w:p>
    <w:p w:rsidR="00A54828" w:rsidRPr="00A54828" w:rsidRDefault="00A54828" w:rsidP="00F21E7D">
      <w:pPr>
        <w:widowControl/>
        <w:shd w:val="clear" w:color="auto" w:fill="FFFFFF"/>
        <w:spacing w:before="100" w:beforeAutospacing="1" w:after="100" w:afterAutospacing="1"/>
        <w:ind w:firstLine="581"/>
        <w:jc w:val="left"/>
        <w:rPr>
          <w:rFonts w:ascii="微软雅黑" w:eastAsia="微软雅黑" w:hAnsi="微软雅黑" w:cs="宋体" w:hint="eastAsia"/>
          <w:kern w:val="0"/>
          <w:sz w:val="28"/>
          <w:szCs w:val="28"/>
        </w:rPr>
      </w:pPr>
      <w:r w:rsidRPr="00A54828">
        <w:rPr>
          <w:rFonts w:ascii="Times New Roman" w:eastAsia="微软雅黑" w:hAnsi="Times New Roman" w:cs="Times New Roman"/>
          <w:b/>
          <w:bCs/>
          <w:kern w:val="0"/>
          <w:sz w:val="28"/>
          <w:szCs w:val="28"/>
        </w:rPr>
        <w:lastRenderedPageBreak/>
        <w:t>3.</w:t>
      </w:r>
      <w:r w:rsidRPr="00A54828">
        <w:rPr>
          <w:rFonts w:ascii="仿宋_GB2312" w:eastAsia="仿宋_GB2312" w:hAnsi="微软雅黑" w:cs="宋体" w:hint="eastAsia"/>
          <w:b/>
          <w:bCs/>
          <w:kern w:val="0"/>
          <w:sz w:val="28"/>
          <w:szCs w:val="28"/>
        </w:rPr>
        <w:t>报送资料：</w:t>
      </w:r>
      <w:r w:rsidRPr="00A54828">
        <w:rPr>
          <w:rFonts w:ascii="仿宋_GB2312" w:eastAsia="仿宋_GB2312" w:hAnsi="微软雅黑" w:cs="宋体" w:hint="eastAsia"/>
          <w:kern w:val="0"/>
          <w:sz w:val="28"/>
          <w:szCs w:val="28"/>
        </w:rPr>
        <w:t>申请单位须在</w:t>
      </w:r>
      <w:r w:rsidRPr="00A54828">
        <w:rPr>
          <w:rFonts w:ascii="Times New Roman" w:eastAsia="微软雅黑" w:hAnsi="Times New Roman" w:cs="Times New Roman"/>
          <w:kern w:val="0"/>
          <w:sz w:val="28"/>
          <w:szCs w:val="28"/>
        </w:rPr>
        <w:t>30</w:t>
      </w:r>
      <w:r w:rsidRPr="00A54828">
        <w:rPr>
          <w:rFonts w:ascii="仿宋_GB2312" w:eastAsia="仿宋_GB2312" w:hAnsi="微软雅黑" w:cs="宋体" w:hint="eastAsia"/>
          <w:kern w:val="0"/>
          <w:sz w:val="28"/>
          <w:szCs w:val="28"/>
        </w:rPr>
        <w:t>日内提交完整的书面合同文本及相关附件（中文版）一式三份，其中，合同原件至少一份，其余复印件均须盖单位公章并注明与原件相符。申请人可到登记处现场报送纸质材料，也可通过邮寄方式报送。</w:t>
      </w:r>
    </w:p>
    <w:p w:rsidR="00A54828" w:rsidRPr="00A54828" w:rsidRDefault="00A54828" w:rsidP="00F21E7D">
      <w:pPr>
        <w:widowControl/>
        <w:shd w:val="clear" w:color="auto" w:fill="FFFFFF"/>
        <w:spacing w:before="100" w:beforeAutospacing="1" w:after="100" w:afterAutospacing="1"/>
        <w:ind w:firstLine="581"/>
        <w:jc w:val="left"/>
        <w:rPr>
          <w:rFonts w:ascii="微软雅黑" w:eastAsia="微软雅黑" w:hAnsi="微软雅黑" w:cs="宋体" w:hint="eastAsia"/>
          <w:kern w:val="0"/>
          <w:sz w:val="28"/>
          <w:szCs w:val="28"/>
        </w:rPr>
      </w:pPr>
      <w:r w:rsidRPr="00A54828">
        <w:rPr>
          <w:rFonts w:ascii="仿宋_GB2312" w:eastAsia="仿宋_GB2312" w:hAnsi="微软雅黑" w:cs="宋体" w:hint="eastAsia"/>
          <w:b/>
          <w:bCs/>
          <w:color w:val="FF0000"/>
          <w:kern w:val="0"/>
          <w:sz w:val="28"/>
          <w:szCs w:val="28"/>
        </w:rPr>
        <w:t>相关附件主要包括</w:t>
      </w:r>
      <w:r w:rsidRPr="00A54828">
        <w:rPr>
          <w:rFonts w:ascii="仿宋_GB2312" w:eastAsia="仿宋_GB2312" w:hAnsi="微软雅黑" w:cs="宋体" w:hint="eastAsia"/>
          <w:b/>
          <w:bCs/>
          <w:kern w:val="0"/>
          <w:sz w:val="28"/>
          <w:szCs w:val="28"/>
        </w:rPr>
        <w:t>：</w:t>
      </w:r>
      <w:r w:rsidRPr="00A54828">
        <w:rPr>
          <w:rFonts w:ascii="仿宋_GB2312" w:eastAsia="仿宋_GB2312" w:hAnsi="微软雅黑" w:cs="宋体" w:hint="eastAsia"/>
          <w:kern w:val="0"/>
          <w:sz w:val="28"/>
          <w:szCs w:val="28"/>
        </w:rPr>
        <w:t>技术合同技术性收入核定表；合同金额超过</w:t>
      </w:r>
      <w:r w:rsidRPr="00A54828">
        <w:rPr>
          <w:rFonts w:ascii="Times New Roman" w:eastAsia="微软雅黑" w:hAnsi="Times New Roman" w:cs="Times New Roman"/>
          <w:kern w:val="0"/>
          <w:sz w:val="28"/>
          <w:szCs w:val="28"/>
        </w:rPr>
        <w:t>100</w:t>
      </w:r>
      <w:r w:rsidRPr="00A54828">
        <w:rPr>
          <w:rFonts w:ascii="仿宋_GB2312" w:eastAsia="仿宋_GB2312" w:hAnsi="微软雅黑" w:cs="宋体" w:hint="eastAsia"/>
          <w:kern w:val="0"/>
          <w:sz w:val="28"/>
          <w:szCs w:val="28"/>
        </w:rPr>
        <w:t>万元的还需提供技术方案；与境外、国外签订的技术合同，还需提供经商务部门审批的技术进口合同登记证书、技术进口合同数据表等证明材料。</w:t>
      </w:r>
    </w:p>
    <w:p w:rsidR="00A54828" w:rsidRPr="00A54828" w:rsidRDefault="00A54828" w:rsidP="00F21E7D">
      <w:pPr>
        <w:widowControl/>
        <w:shd w:val="clear" w:color="auto" w:fill="FFFFFF"/>
        <w:spacing w:before="100" w:beforeAutospacing="1" w:after="100" w:afterAutospacing="1"/>
        <w:ind w:firstLine="581"/>
        <w:jc w:val="left"/>
        <w:rPr>
          <w:rFonts w:ascii="微软雅黑" w:eastAsia="微软雅黑" w:hAnsi="微软雅黑" w:cs="宋体" w:hint="eastAsia"/>
          <w:kern w:val="0"/>
          <w:sz w:val="28"/>
          <w:szCs w:val="28"/>
        </w:rPr>
      </w:pPr>
      <w:r w:rsidRPr="00A54828">
        <w:rPr>
          <w:rFonts w:ascii="Times New Roman" w:eastAsia="微软雅黑" w:hAnsi="Times New Roman" w:cs="Times New Roman"/>
          <w:b/>
          <w:bCs/>
          <w:kern w:val="0"/>
          <w:sz w:val="28"/>
          <w:szCs w:val="28"/>
        </w:rPr>
        <w:t>4.</w:t>
      </w:r>
      <w:r w:rsidRPr="00A54828">
        <w:rPr>
          <w:rFonts w:ascii="仿宋_GB2312" w:eastAsia="仿宋_GB2312" w:hAnsi="微软雅黑" w:cs="宋体" w:hint="eastAsia"/>
          <w:b/>
          <w:bCs/>
          <w:kern w:val="0"/>
          <w:sz w:val="28"/>
          <w:szCs w:val="28"/>
        </w:rPr>
        <w:t>认定登记：</w:t>
      </w:r>
      <w:r w:rsidRPr="00A54828">
        <w:rPr>
          <w:rFonts w:ascii="仿宋_GB2312" w:eastAsia="仿宋_GB2312" w:hAnsi="微软雅黑" w:cs="宋体" w:hint="eastAsia"/>
          <w:kern w:val="0"/>
          <w:sz w:val="28"/>
          <w:szCs w:val="28"/>
        </w:rPr>
        <w:t>登记处自收到完整书面合同资料之日起</w:t>
      </w:r>
      <w:r w:rsidRPr="00A54828">
        <w:rPr>
          <w:rFonts w:ascii="Times New Roman" w:eastAsia="微软雅黑" w:hAnsi="Times New Roman" w:cs="Times New Roman"/>
          <w:kern w:val="0"/>
          <w:sz w:val="28"/>
          <w:szCs w:val="28"/>
        </w:rPr>
        <w:t>30</w:t>
      </w:r>
      <w:r w:rsidRPr="00A54828">
        <w:rPr>
          <w:rFonts w:ascii="仿宋_GB2312" w:eastAsia="仿宋_GB2312" w:hAnsi="微软雅黑" w:cs="宋体" w:hint="eastAsia"/>
          <w:kern w:val="0"/>
          <w:sz w:val="28"/>
          <w:szCs w:val="28"/>
        </w:rPr>
        <w:t>日内，对符合条件的给予办理登记并留存一份复印件，对不符合登记条件的不予登记并告知申请人。重大技术合同按有关规定须召开专家评审会。</w:t>
      </w:r>
    </w:p>
    <w:p w:rsidR="00A54828" w:rsidRPr="00A54828" w:rsidRDefault="00A54828" w:rsidP="00F21E7D">
      <w:pPr>
        <w:widowControl/>
        <w:shd w:val="clear" w:color="auto" w:fill="FFFFFF"/>
        <w:spacing w:before="100" w:beforeAutospacing="1" w:after="100" w:afterAutospacing="1"/>
        <w:ind w:firstLine="581"/>
        <w:jc w:val="left"/>
        <w:rPr>
          <w:rFonts w:ascii="微软雅黑" w:eastAsia="微软雅黑" w:hAnsi="微软雅黑" w:cs="宋体" w:hint="eastAsia"/>
          <w:kern w:val="0"/>
          <w:sz w:val="28"/>
          <w:szCs w:val="28"/>
        </w:rPr>
      </w:pPr>
      <w:r w:rsidRPr="00A54828">
        <w:rPr>
          <w:rFonts w:ascii="Times New Roman" w:eastAsia="微软雅黑" w:hAnsi="Times New Roman" w:cs="Times New Roman"/>
          <w:b/>
          <w:bCs/>
          <w:kern w:val="0"/>
          <w:sz w:val="28"/>
          <w:szCs w:val="28"/>
        </w:rPr>
        <w:t>5.</w:t>
      </w:r>
      <w:r w:rsidRPr="00A54828">
        <w:rPr>
          <w:rFonts w:ascii="仿宋_GB2312" w:eastAsia="仿宋_GB2312" w:hAnsi="微软雅黑" w:cs="宋体" w:hint="eastAsia"/>
          <w:b/>
          <w:bCs/>
          <w:kern w:val="0"/>
          <w:sz w:val="28"/>
          <w:szCs w:val="28"/>
        </w:rPr>
        <w:t>税收减免：</w:t>
      </w:r>
      <w:r w:rsidRPr="00A54828">
        <w:rPr>
          <w:rFonts w:ascii="仿宋_GB2312" w:eastAsia="仿宋_GB2312" w:hAnsi="微软雅黑" w:cs="宋体" w:hint="eastAsia"/>
          <w:kern w:val="0"/>
          <w:sz w:val="28"/>
          <w:szCs w:val="28"/>
        </w:rPr>
        <w:t>申请单位自行持《福建省科学技术厅技术合同认定证明》及已认定登记的合同资料，到所在地税务机关办理。</w:t>
      </w:r>
    </w:p>
    <w:p w:rsidR="00A54828" w:rsidRPr="00A54828" w:rsidRDefault="00A54828" w:rsidP="00F21E7D">
      <w:pPr>
        <w:widowControl/>
        <w:shd w:val="clear" w:color="auto" w:fill="FFFFFF"/>
        <w:spacing w:before="100" w:beforeAutospacing="1" w:after="100" w:afterAutospacing="1"/>
        <w:ind w:firstLine="576"/>
        <w:jc w:val="left"/>
        <w:rPr>
          <w:rFonts w:ascii="黑体" w:eastAsia="黑体" w:hAnsi="黑体" w:cs="宋体" w:hint="eastAsia"/>
          <w:color w:val="0000FF"/>
          <w:kern w:val="0"/>
          <w:sz w:val="28"/>
          <w:szCs w:val="28"/>
        </w:rPr>
      </w:pPr>
      <w:r w:rsidRPr="00A54828">
        <w:rPr>
          <w:rFonts w:ascii="黑体" w:eastAsia="黑体" w:hAnsi="黑体" w:cs="宋体" w:hint="eastAsia"/>
          <w:color w:val="0000FF"/>
          <w:kern w:val="0"/>
          <w:sz w:val="28"/>
          <w:szCs w:val="28"/>
        </w:rPr>
        <w:t>二、注意事项</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1.</w:t>
      </w:r>
      <w:r w:rsidRPr="00A54828">
        <w:rPr>
          <w:rFonts w:ascii="仿宋_GB2312" w:eastAsia="仿宋_GB2312" w:hAnsi="微软雅黑" w:cs="宋体" w:hint="eastAsia"/>
          <w:kern w:val="0"/>
          <w:sz w:val="28"/>
          <w:szCs w:val="28"/>
        </w:rPr>
        <w:t>申请认定登记的技术合同，应是已生效的合同，并在合同的有效期内。合同文本应采用国家科技部的技术合同示范文本，具体范本类型可登录全国技术合同网上登记系统</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资料下载专区</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下载。</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2.</w:t>
      </w:r>
      <w:r w:rsidRPr="00A54828">
        <w:rPr>
          <w:rFonts w:ascii="仿宋_GB2312" w:eastAsia="仿宋_GB2312" w:hAnsi="微软雅黑" w:cs="宋体" w:hint="eastAsia"/>
          <w:kern w:val="0"/>
          <w:sz w:val="28"/>
          <w:szCs w:val="28"/>
        </w:rPr>
        <w:t>合同金额</w:t>
      </w:r>
      <w:r w:rsidRPr="00A54828">
        <w:rPr>
          <w:rFonts w:ascii="Times New Roman" w:eastAsia="微软雅黑" w:hAnsi="Times New Roman" w:cs="Times New Roman"/>
          <w:kern w:val="0"/>
          <w:sz w:val="28"/>
          <w:szCs w:val="28"/>
        </w:rPr>
        <w:t>1000</w:t>
      </w:r>
      <w:r w:rsidRPr="00A54828">
        <w:rPr>
          <w:rFonts w:ascii="仿宋_GB2312" w:eastAsia="仿宋_GB2312" w:hAnsi="微软雅黑" w:cs="宋体" w:hint="eastAsia"/>
          <w:kern w:val="0"/>
          <w:sz w:val="28"/>
          <w:szCs w:val="28"/>
        </w:rPr>
        <w:t>万元以上的属重大技术合同，须先召开专家评审会后再进行登记。</w:t>
      </w:r>
    </w:p>
    <w:p w:rsidR="00E45F34"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3.</w:t>
      </w:r>
      <w:r w:rsidRPr="00A54828">
        <w:rPr>
          <w:rFonts w:ascii="仿宋_GB2312" w:eastAsia="仿宋_GB2312" w:hAnsi="微软雅黑" w:cs="宋体" w:hint="eastAsia"/>
          <w:kern w:val="0"/>
          <w:sz w:val="28"/>
          <w:szCs w:val="28"/>
        </w:rPr>
        <w:t>为方便申请单位办理认定登记手续，可先将合同资料电子版发送到登记处邮箱，登记员初审通过后再到登记处办理。</w:t>
      </w:r>
    </w:p>
    <w:p w:rsidR="00A54828" w:rsidRPr="00A54828" w:rsidRDefault="00A54828" w:rsidP="00F21E7D">
      <w:pPr>
        <w:widowControl/>
        <w:shd w:val="clear" w:color="auto" w:fill="FFFFFF"/>
        <w:spacing w:before="100" w:beforeAutospacing="1" w:after="100" w:afterAutospacing="1"/>
        <w:ind w:firstLine="576"/>
        <w:jc w:val="left"/>
        <w:rPr>
          <w:rFonts w:ascii="黑体" w:eastAsia="黑体" w:hAnsi="黑体" w:cs="宋体" w:hint="eastAsia"/>
          <w:color w:val="0000FF"/>
          <w:kern w:val="0"/>
          <w:sz w:val="28"/>
          <w:szCs w:val="28"/>
        </w:rPr>
      </w:pPr>
      <w:r w:rsidRPr="00A54828">
        <w:rPr>
          <w:rFonts w:ascii="黑体" w:eastAsia="黑体" w:hAnsi="黑体" w:cs="宋体" w:hint="eastAsia"/>
          <w:color w:val="0000FF"/>
          <w:kern w:val="0"/>
          <w:sz w:val="28"/>
          <w:szCs w:val="28"/>
        </w:rPr>
        <w:t>三、填写技术性收入核定表时请注意以下逻辑关系</w:t>
      </w:r>
    </w:p>
    <w:tbl>
      <w:tblPr>
        <w:tblW w:w="9349" w:type="dxa"/>
        <w:jc w:val="center"/>
        <w:tblCellSpacing w:w="0" w:type="dxa"/>
        <w:tblInd w:w="-4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197"/>
        <w:gridCol w:w="1191"/>
        <w:gridCol w:w="722"/>
        <w:gridCol w:w="1014"/>
        <w:gridCol w:w="1131"/>
        <w:gridCol w:w="1115"/>
        <w:gridCol w:w="855"/>
        <w:gridCol w:w="1037"/>
        <w:gridCol w:w="1087"/>
      </w:tblGrid>
      <w:tr w:rsidR="00A54828" w:rsidRPr="00A54828" w:rsidTr="00F450EA">
        <w:trPr>
          <w:trHeight w:val="483"/>
          <w:tblCellSpacing w:w="0" w:type="dxa"/>
          <w:jc w:val="center"/>
        </w:trPr>
        <w:tc>
          <w:tcPr>
            <w:tcW w:w="1197" w:type="dxa"/>
            <w:vMerge w:val="restart"/>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本次实现合同交易额</w:t>
            </w:r>
          </w:p>
        </w:tc>
        <w:tc>
          <w:tcPr>
            <w:tcW w:w="1191" w:type="dxa"/>
            <w:vMerge w:val="restart"/>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本次实现技术交易额</w:t>
            </w:r>
          </w:p>
        </w:tc>
        <w:tc>
          <w:tcPr>
            <w:tcW w:w="5874" w:type="dxa"/>
            <w:gridSpan w:val="6"/>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本次扣除成本</w:t>
            </w:r>
          </w:p>
        </w:tc>
        <w:tc>
          <w:tcPr>
            <w:tcW w:w="1087" w:type="dxa"/>
            <w:vMerge w:val="restart"/>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本次实现技术性收入</w:t>
            </w:r>
          </w:p>
        </w:tc>
      </w:tr>
      <w:tr w:rsidR="00A54828" w:rsidRPr="00A54828" w:rsidTr="00F450EA">
        <w:trPr>
          <w:trHeight w:val="649"/>
          <w:tblCellSpacing w:w="0" w:type="dxa"/>
          <w:jc w:val="center"/>
        </w:trPr>
        <w:tc>
          <w:tcPr>
            <w:tcW w:w="1197" w:type="dxa"/>
            <w:vMerge/>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left"/>
              <w:rPr>
                <w:rFonts w:asciiTheme="minorEastAsia" w:hAnsiTheme="minorEastAsia" w:cs="宋体"/>
                <w:kern w:val="0"/>
                <w:szCs w:val="21"/>
              </w:rPr>
            </w:pPr>
          </w:p>
        </w:tc>
        <w:tc>
          <w:tcPr>
            <w:tcW w:w="1191" w:type="dxa"/>
            <w:vMerge/>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left"/>
              <w:rPr>
                <w:rFonts w:asciiTheme="minorEastAsia" w:hAnsiTheme="minorEastAsia" w:cs="宋体"/>
                <w:kern w:val="0"/>
                <w:szCs w:val="21"/>
              </w:rPr>
            </w:pPr>
          </w:p>
        </w:tc>
        <w:tc>
          <w:tcPr>
            <w:tcW w:w="722"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劳务费</w:t>
            </w:r>
          </w:p>
        </w:tc>
        <w:tc>
          <w:tcPr>
            <w:tcW w:w="1014"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原材料费</w:t>
            </w:r>
          </w:p>
        </w:tc>
        <w:tc>
          <w:tcPr>
            <w:tcW w:w="1131"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燃料及动力费</w:t>
            </w:r>
          </w:p>
        </w:tc>
        <w:tc>
          <w:tcPr>
            <w:tcW w:w="1115"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设备购置及使用费</w:t>
            </w:r>
          </w:p>
        </w:tc>
        <w:tc>
          <w:tcPr>
            <w:tcW w:w="855"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专用业务费</w:t>
            </w:r>
          </w:p>
        </w:tc>
        <w:tc>
          <w:tcPr>
            <w:tcW w:w="1037"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hint="eastAsia"/>
                <w:kern w:val="0"/>
                <w:szCs w:val="21"/>
              </w:rPr>
              <w:t>一、二级管理费</w:t>
            </w:r>
          </w:p>
        </w:tc>
        <w:tc>
          <w:tcPr>
            <w:tcW w:w="1087" w:type="dxa"/>
            <w:vMerge/>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left"/>
              <w:rPr>
                <w:rFonts w:asciiTheme="minorEastAsia" w:hAnsiTheme="minorEastAsia" w:cs="宋体"/>
                <w:kern w:val="0"/>
                <w:szCs w:val="21"/>
              </w:rPr>
            </w:pPr>
          </w:p>
        </w:tc>
      </w:tr>
      <w:tr w:rsidR="00A54828" w:rsidRPr="00A54828" w:rsidTr="00F450EA">
        <w:trPr>
          <w:trHeight w:val="535"/>
          <w:tblCellSpacing w:w="0" w:type="dxa"/>
          <w:jc w:val="center"/>
        </w:trPr>
        <w:tc>
          <w:tcPr>
            <w:tcW w:w="1197"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A</w:t>
            </w:r>
          </w:p>
        </w:tc>
        <w:tc>
          <w:tcPr>
            <w:tcW w:w="1191"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B</w:t>
            </w:r>
          </w:p>
        </w:tc>
        <w:tc>
          <w:tcPr>
            <w:tcW w:w="722"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C</w:t>
            </w:r>
          </w:p>
        </w:tc>
        <w:tc>
          <w:tcPr>
            <w:tcW w:w="1014"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D</w:t>
            </w:r>
          </w:p>
        </w:tc>
        <w:tc>
          <w:tcPr>
            <w:tcW w:w="1131"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E</w:t>
            </w:r>
          </w:p>
        </w:tc>
        <w:tc>
          <w:tcPr>
            <w:tcW w:w="1115"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F</w:t>
            </w:r>
          </w:p>
        </w:tc>
        <w:tc>
          <w:tcPr>
            <w:tcW w:w="855"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G</w:t>
            </w:r>
          </w:p>
        </w:tc>
        <w:tc>
          <w:tcPr>
            <w:tcW w:w="1037"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H</w:t>
            </w:r>
          </w:p>
        </w:tc>
        <w:tc>
          <w:tcPr>
            <w:tcW w:w="1087" w:type="dxa"/>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center"/>
              <w:rPr>
                <w:rFonts w:asciiTheme="minorEastAsia" w:hAnsiTheme="minorEastAsia" w:cs="宋体"/>
                <w:kern w:val="0"/>
                <w:szCs w:val="21"/>
              </w:rPr>
            </w:pPr>
            <w:r w:rsidRPr="00A54828">
              <w:rPr>
                <w:rFonts w:asciiTheme="minorEastAsia" w:hAnsiTheme="minorEastAsia" w:cs="宋体"/>
                <w:kern w:val="0"/>
                <w:szCs w:val="21"/>
              </w:rPr>
              <w:t>I</w:t>
            </w:r>
          </w:p>
        </w:tc>
      </w:tr>
      <w:tr w:rsidR="00A54828" w:rsidRPr="00A54828" w:rsidTr="00F450EA">
        <w:trPr>
          <w:trHeight w:val="1693"/>
          <w:tblCellSpacing w:w="0" w:type="dxa"/>
          <w:jc w:val="center"/>
        </w:trPr>
        <w:tc>
          <w:tcPr>
            <w:tcW w:w="9349" w:type="dxa"/>
            <w:gridSpan w:val="9"/>
            <w:tcBorders>
              <w:top w:val="single" w:sz="8" w:space="0" w:color="auto"/>
              <w:left w:val="single" w:sz="8" w:space="0" w:color="auto"/>
              <w:bottom w:val="single" w:sz="8" w:space="0" w:color="auto"/>
              <w:right w:val="single" w:sz="8" w:space="0" w:color="auto"/>
            </w:tcBorders>
            <w:vAlign w:val="center"/>
            <w:hideMark/>
          </w:tcPr>
          <w:p w:rsidR="00A54828" w:rsidRPr="00A54828" w:rsidRDefault="00A54828" w:rsidP="00F21E7D">
            <w:pPr>
              <w:widowControl/>
              <w:jc w:val="left"/>
              <w:rPr>
                <w:rFonts w:asciiTheme="minorEastAsia" w:hAnsiTheme="minorEastAsia" w:cs="宋体" w:hint="eastAsia"/>
                <w:kern w:val="0"/>
                <w:szCs w:val="21"/>
              </w:rPr>
            </w:pPr>
            <w:r w:rsidRPr="00A54828">
              <w:rPr>
                <w:rFonts w:asciiTheme="minorEastAsia" w:hAnsiTheme="minorEastAsia" w:cs="宋体"/>
                <w:kern w:val="0"/>
                <w:szCs w:val="21"/>
              </w:rPr>
              <w:t>1</w:t>
            </w:r>
            <w:r w:rsidRPr="00A54828">
              <w:rPr>
                <w:rFonts w:asciiTheme="minorEastAsia" w:hAnsiTheme="minorEastAsia" w:cs="宋体" w:hint="eastAsia"/>
                <w:kern w:val="0"/>
                <w:szCs w:val="21"/>
              </w:rPr>
              <w:t>、</w:t>
            </w:r>
            <w:r w:rsidRPr="00A54828">
              <w:rPr>
                <w:rFonts w:asciiTheme="minorEastAsia" w:hAnsiTheme="minorEastAsia" w:cs="宋体"/>
                <w:kern w:val="0"/>
                <w:szCs w:val="21"/>
              </w:rPr>
              <w:t>B=A—(D+F)</w:t>
            </w:r>
          </w:p>
          <w:p w:rsidR="00A54828" w:rsidRPr="00A54828" w:rsidRDefault="00A54828" w:rsidP="00F21E7D">
            <w:pPr>
              <w:widowControl/>
              <w:jc w:val="left"/>
              <w:rPr>
                <w:rFonts w:asciiTheme="minorEastAsia" w:hAnsiTheme="minorEastAsia" w:cs="宋体"/>
                <w:kern w:val="0"/>
                <w:szCs w:val="21"/>
              </w:rPr>
            </w:pPr>
            <w:r w:rsidRPr="00A54828">
              <w:rPr>
                <w:rFonts w:asciiTheme="minorEastAsia" w:hAnsiTheme="minorEastAsia" w:cs="宋体"/>
                <w:kern w:val="0"/>
                <w:szCs w:val="21"/>
              </w:rPr>
              <w:t>2</w:t>
            </w:r>
            <w:r w:rsidRPr="00A54828">
              <w:rPr>
                <w:rFonts w:asciiTheme="minorEastAsia" w:hAnsiTheme="minorEastAsia" w:cs="宋体" w:hint="eastAsia"/>
                <w:kern w:val="0"/>
                <w:szCs w:val="21"/>
              </w:rPr>
              <w:t>、</w:t>
            </w:r>
            <w:r w:rsidRPr="00A54828">
              <w:rPr>
                <w:rFonts w:asciiTheme="minorEastAsia" w:hAnsiTheme="minorEastAsia" w:cs="宋体"/>
                <w:kern w:val="0"/>
                <w:szCs w:val="21"/>
              </w:rPr>
              <w:t>I=B—(C+E+G+H)</w:t>
            </w:r>
          </w:p>
          <w:p w:rsidR="00A54828" w:rsidRPr="00A54828" w:rsidRDefault="00A54828" w:rsidP="00F21E7D">
            <w:pPr>
              <w:widowControl/>
              <w:jc w:val="left"/>
              <w:rPr>
                <w:rFonts w:asciiTheme="minorEastAsia" w:hAnsiTheme="minorEastAsia" w:cs="宋体"/>
                <w:kern w:val="0"/>
                <w:szCs w:val="21"/>
              </w:rPr>
            </w:pPr>
            <w:r w:rsidRPr="00A54828">
              <w:rPr>
                <w:rFonts w:asciiTheme="minorEastAsia" w:hAnsiTheme="minorEastAsia" w:cs="宋体" w:hint="eastAsia"/>
                <w:kern w:val="0"/>
                <w:szCs w:val="21"/>
              </w:rPr>
              <w:t>同时</w:t>
            </w:r>
            <w:r w:rsidRPr="00A54828">
              <w:rPr>
                <w:rFonts w:asciiTheme="minorEastAsia" w:hAnsiTheme="minorEastAsia" w:cs="宋体"/>
                <w:kern w:val="0"/>
                <w:szCs w:val="21"/>
              </w:rPr>
              <w:t>(C+E+G+H)</w:t>
            </w:r>
            <w:r w:rsidRPr="00A54828">
              <w:rPr>
                <w:rFonts w:asciiTheme="minorEastAsia" w:hAnsiTheme="minorEastAsia" w:cs="宋体" w:hint="eastAsia"/>
                <w:kern w:val="0"/>
                <w:szCs w:val="21"/>
              </w:rPr>
              <w:t>应满足：技术开发合同：</w:t>
            </w:r>
            <w:r w:rsidRPr="00A54828">
              <w:rPr>
                <w:rFonts w:asciiTheme="minorEastAsia" w:hAnsiTheme="minorEastAsia" w:cs="宋体"/>
                <w:kern w:val="0"/>
                <w:szCs w:val="21"/>
              </w:rPr>
              <w:t>C+E+G+H≥40%B</w:t>
            </w:r>
          </w:p>
          <w:p w:rsidR="00A54828" w:rsidRPr="00A54828" w:rsidRDefault="00A54828" w:rsidP="00F21E7D">
            <w:pPr>
              <w:widowControl/>
              <w:jc w:val="left"/>
              <w:rPr>
                <w:rFonts w:asciiTheme="minorEastAsia" w:hAnsiTheme="minorEastAsia" w:cs="宋体"/>
                <w:kern w:val="0"/>
                <w:szCs w:val="21"/>
              </w:rPr>
            </w:pPr>
            <w:r w:rsidRPr="00A54828">
              <w:rPr>
                <w:rFonts w:asciiTheme="minorEastAsia" w:hAnsiTheme="minorEastAsia" w:cs="宋体" w:hint="eastAsia"/>
                <w:kern w:val="0"/>
                <w:szCs w:val="21"/>
              </w:rPr>
              <w:t>技术转让合同：</w:t>
            </w:r>
            <w:r w:rsidRPr="00A54828">
              <w:rPr>
                <w:rFonts w:asciiTheme="minorEastAsia" w:hAnsiTheme="minorEastAsia" w:cs="宋体"/>
                <w:kern w:val="0"/>
                <w:szCs w:val="21"/>
              </w:rPr>
              <w:t>C+E+G+H≥30%B</w:t>
            </w:r>
          </w:p>
          <w:p w:rsidR="00A54828" w:rsidRPr="00A54828" w:rsidRDefault="00A54828" w:rsidP="00F21E7D">
            <w:pPr>
              <w:widowControl/>
              <w:jc w:val="left"/>
              <w:rPr>
                <w:rFonts w:asciiTheme="minorEastAsia" w:hAnsiTheme="minorEastAsia" w:cs="宋体"/>
                <w:kern w:val="0"/>
                <w:szCs w:val="21"/>
              </w:rPr>
            </w:pPr>
            <w:r w:rsidRPr="00A54828">
              <w:rPr>
                <w:rFonts w:asciiTheme="minorEastAsia" w:hAnsiTheme="minorEastAsia" w:cs="宋体" w:hint="eastAsia"/>
                <w:kern w:val="0"/>
                <w:szCs w:val="21"/>
              </w:rPr>
              <w:t>技术咨询、技术服务合同：</w:t>
            </w:r>
            <w:r w:rsidRPr="00A54828">
              <w:rPr>
                <w:rFonts w:asciiTheme="minorEastAsia" w:hAnsiTheme="minorEastAsia" w:cs="宋体"/>
                <w:kern w:val="0"/>
                <w:szCs w:val="21"/>
              </w:rPr>
              <w:t>C+E+G+H≥10%B</w:t>
            </w:r>
          </w:p>
        </w:tc>
      </w:tr>
    </w:tbl>
    <w:p w:rsidR="00A54828" w:rsidRPr="00A54828" w:rsidRDefault="00A54828" w:rsidP="00F21E7D">
      <w:pPr>
        <w:widowControl/>
        <w:shd w:val="clear" w:color="auto" w:fill="FFFFFF"/>
        <w:spacing w:before="100" w:beforeAutospacing="1" w:after="100" w:afterAutospacing="1"/>
        <w:ind w:firstLine="576"/>
        <w:jc w:val="left"/>
        <w:rPr>
          <w:rFonts w:ascii="黑体" w:eastAsia="黑体" w:hAnsi="黑体" w:cs="宋体" w:hint="eastAsia"/>
          <w:color w:val="0000FF"/>
          <w:kern w:val="0"/>
          <w:sz w:val="28"/>
          <w:szCs w:val="28"/>
        </w:rPr>
      </w:pPr>
      <w:r w:rsidRPr="00A54828">
        <w:rPr>
          <w:rFonts w:ascii="黑体" w:eastAsia="黑体" w:hAnsi="黑体" w:cs="宋体" w:hint="eastAsia"/>
          <w:color w:val="0000FF"/>
          <w:kern w:val="0"/>
          <w:sz w:val="28"/>
          <w:szCs w:val="28"/>
        </w:rPr>
        <w:t>四、政策摘要</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办理技术合同登记后，如果符合国家技术开发、转让、咨询或服务方面的优惠政策，可享受职称评审、所得税、增值税减免及资金资助等优惠政策。具体如下：</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黑体" w:eastAsia="黑体" w:hAnsi="黑体" w:cs="宋体" w:hint="eastAsia"/>
          <w:kern w:val="0"/>
          <w:sz w:val="28"/>
          <w:szCs w:val="28"/>
        </w:rPr>
        <w:t>（一）职称评审有关政策</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根据《福建省人民政府办公厅关于进一步深化科技人员职称评价改革的若干意见》（闽政办〔</w:t>
      </w:r>
      <w:r w:rsidRPr="00A54828">
        <w:rPr>
          <w:rFonts w:ascii="Times New Roman" w:eastAsia="微软雅黑" w:hAnsi="Times New Roman" w:cs="Times New Roman"/>
          <w:kern w:val="0"/>
          <w:sz w:val="28"/>
          <w:szCs w:val="28"/>
        </w:rPr>
        <w:t>2016</w:t>
      </w:r>
      <w:r w:rsidRPr="00A54828">
        <w:rPr>
          <w:rFonts w:ascii="仿宋_GB2312" w:eastAsia="仿宋_GB2312" w:hAnsi="微软雅黑" w:cs="宋体" w:hint="eastAsia"/>
          <w:kern w:val="0"/>
          <w:sz w:val="28"/>
          <w:szCs w:val="28"/>
        </w:rPr>
        <w:t>〕</w:t>
      </w:r>
      <w:r w:rsidRPr="00A54828">
        <w:rPr>
          <w:rFonts w:ascii="Times New Roman" w:eastAsia="微软雅黑" w:hAnsi="Times New Roman" w:cs="Times New Roman"/>
          <w:kern w:val="0"/>
          <w:sz w:val="28"/>
          <w:szCs w:val="28"/>
        </w:rPr>
        <w:t xml:space="preserve">1 </w:t>
      </w:r>
      <w:r w:rsidRPr="00A54828">
        <w:rPr>
          <w:rFonts w:ascii="仿宋_GB2312" w:eastAsia="仿宋_GB2312" w:hAnsi="微软雅黑" w:cs="宋体" w:hint="eastAsia"/>
          <w:kern w:val="0"/>
          <w:sz w:val="28"/>
          <w:szCs w:val="28"/>
        </w:rPr>
        <w:t>号）中</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二、树立重科技成果转化的职称评审导向</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明确：科技人员作为第一主持（责任）人研发的高新技术成果成功实现转化和产业化，单个技术项目转让交易额累计达到</w:t>
      </w:r>
      <w:r w:rsidRPr="00A54828">
        <w:rPr>
          <w:rFonts w:ascii="Times New Roman" w:eastAsia="微软雅黑" w:hAnsi="Times New Roman" w:cs="Times New Roman"/>
          <w:kern w:val="0"/>
          <w:sz w:val="28"/>
          <w:szCs w:val="28"/>
        </w:rPr>
        <w:t>50</w:t>
      </w:r>
      <w:r w:rsidRPr="00A54828">
        <w:rPr>
          <w:rFonts w:ascii="仿宋_GB2312" w:eastAsia="仿宋_GB2312" w:hAnsi="微软雅黑" w:cs="宋体" w:hint="eastAsia"/>
          <w:kern w:val="0"/>
          <w:sz w:val="28"/>
          <w:szCs w:val="28"/>
        </w:rPr>
        <w:t>万元或</w:t>
      </w:r>
      <w:r w:rsidRPr="00A54828">
        <w:rPr>
          <w:rFonts w:ascii="Times New Roman" w:eastAsia="微软雅黑" w:hAnsi="Times New Roman" w:cs="Times New Roman"/>
          <w:kern w:val="0"/>
          <w:sz w:val="28"/>
          <w:szCs w:val="28"/>
        </w:rPr>
        <w:t>3</w:t>
      </w:r>
      <w:r w:rsidRPr="00A54828">
        <w:rPr>
          <w:rFonts w:ascii="仿宋_GB2312" w:eastAsia="仿宋_GB2312" w:hAnsi="微软雅黑" w:cs="宋体" w:hint="eastAsia"/>
          <w:kern w:val="0"/>
          <w:sz w:val="28"/>
          <w:szCs w:val="28"/>
        </w:rPr>
        <w:t>年内多个技术项目转让交易额累计达到</w:t>
      </w:r>
      <w:r w:rsidRPr="00A54828">
        <w:rPr>
          <w:rFonts w:ascii="Times New Roman" w:eastAsia="微软雅黑" w:hAnsi="Times New Roman" w:cs="Times New Roman"/>
          <w:kern w:val="0"/>
          <w:sz w:val="28"/>
          <w:szCs w:val="28"/>
        </w:rPr>
        <w:t>100</w:t>
      </w:r>
      <w:r w:rsidRPr="00A54828">
        <w:rPr>
          <w:rFonts w:ascii="仿宋_GB2312" w:eastAsia="仿宋_GB2312" w:hAnsi="微软雅黑" w:cs="宋体" w:hint="eastAsia"/>
          <w:kern w:val="0"/>
          <w:sz w:val="28"/>
          <w:szCs w:val="28"/>
        </w:rPr>
        <w:t>万元的，在参与职称评审时每个项目或每</w:t>
      </w:r>
      <w:r w:rsidRPr="00A54828">
        <w:rPr>
          <w:rFonts w:ascii="Times New Roman" w:eastAsia="微软雅黑" w:hAnsi="Times New Roman" w:cs="Times New Roman"/>
          <w:kern w:val="0"/>
          <w:sz w:val="28"/>
          <w:szCs w:val="28"/>
        </w:rPr>
        <w:t>100</w:t>
      </w:r>
      <w:r w:rsidRPr="00A54828">
        <w:rPr>
          <w:rFonts w:ascii="仿宋_GB2312" w:eastAsia="仿宋_GB2312" w:hAnsi="微软雅黑" w:cs="宋体" w:hint="eastAsia"/>
          <w:kern w:val="0"/>
          <w:sz w:val="28"/>
          <w:szCs w:val="28"/>
        </w:rPr>
        <w:t>万元可替代一项课题成果。技术转让合同以在福建省、设区市科技管理部门登记为准。技术作价入股可参照执行。</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黑体" w:eastAsia="黑体" w:hAnsi="黑体" w:cs="宋体" w:hint="eastAsia"/>
          <w:kern w:val="0"/>
          <w:sz w:val="28"/>
          <w:szCs w:val="28"/>
        </w:rPr>
        <w:t>（二）所得税减免政策</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《财政部</w:t>
      </w:r>
      <w:r w:rsidRPr="00A54828">
        <w:rPr>
          <w:rFonts w:ascii="Times New Roman" w:eastAsia="微软雅黑" w:hAnsi="Times New Roman" w:cs="Times New Roman"/>
          <w:kern w:val="0"/>
          <w:sz w:val="28"/>
          <w:szCs w:val="28"/>
        </w:rPr>
        <w:t xml:space="preserve"> </w:t>
      </w:r>
      <w:r w:rsidRPr="00A54828">
        <w:rPr>
          <w:rFonts w:ascii="仿宋_GB2312" w:eastAsia="仿宋_GB2312" w:hAnsi="微软雅黑" w:cs="宋体" w:hint="eastAsia"/>
          <w:kern w:val="0"/>
          <w:sz w:val="28"/>
          <w:szCs w:val="28"/>
        </w:rPr>
        <w:t>国家税务总局关于将国家自主创新示范区有关税收试点政策推广到全国范围实施的通知》（财税〔</w:t>
      </w:r>
      <w:r w:rsidRPr="00A54828">
        <w:rPr>
          <w:rFonts w:ascii="Times New Roman" w:eastAsia="微软雅黑" w:hAnsi="Times New Roman" w:cs="Times New Roman"/>
          <w:kern w:val="0"/>
          <w:sz w:val="28"/>
          <w:szCs w:val="28"/>
        </w:rPr>
        <w:t>2015</w:t>
      </w:r>
      <w:r w:rsidRPr="00A54828">
        <w:rPr>
          <w:rFonts w:ascii="仿宋_GB2312" w:eastAsia="仿宋_GB2312" w:hAnsi="微软雅黑" w:cs="宋体" w:hint="eastAsia"/>
          <w:kern w:val="0"/>
          <w:sz w:val="28"/>
          <w:szCs w:val="28"/>
        </w:rPr>
        <w:t>〕</w:t>
      </w:r>
      <w:r w:rsidRPr="00A54828">
        <w:rPr>
          <w:rFonts w:ascii="Times New Roman" w:eastAsia="微软雅黑" w:hAnsi="Times New Roman" w:cs="Times New Roman"/>
          <w:kern w:val="0"/>
          <w:sz w:val="28"/>
          <w:szCs w:val="28"/>
        </w:rPr>
        <w:t>116</w:t>
      </w:r>
      <w:r w:rsidRPr="00A54828">
        <w:rPr>
          <w:rFonts w:ascii="仿宋_GB2312" w:eastAsia="仿宋_GB2312" w:hAnsi="微软雅黑" w:cs="宋体" w:hint="eastAsia"/>
          <w:kern w:val="0"/>
          <w:sz w:val="28"/>
          <w:szCs w:val="28"/>
        </w:rPr>
        <w:t>号）明确：全国范围内的居民企业转让</w:t>
      </w:r>
      <w:r w:rsidRPr="00A54828">
        <w:rPr>
          <w:rFonts w:ascii="Times New Roman" w:eastAsia="微软雅黑" w:hAnsi="Times New Roman" w:cs="Times New Roman"/>
          <w:kern w:val="0"/>
          <w:sz w:val="28"/>
          <w:szCs w:val="28"/>
        </w:rPr>
        <w:t>5</w:t>
      </w:r>
      <w:r w:rsidRPr="00A54828">
        <w:rPr>
          <w:rFonts w:ascii="仿宋_GB2312" w:eastAsia="仿宋_GB2312" w:hAnsi="微软雅黑" w:cs="宋体" w:hint="eastAsia"/>
          <w:kern w:val="0"/>
          <w:sz w:val="28"/>
          <w:szCs w:val="28"/>
        </w:rPr>
        <w:t>年以上非独占许可使用权取得的技术转让所得，纳入享受企业所得税优惠的技术转让所得范围。居民企业的年度技术转让所得不超过</w:t>
      </w:r>
      <w:r w:rsidRPr="00A54828">
        <w:rPr>
          <w:rFonts w:ascii="Times New Roman" w:eastAsia="微软雅黑" w:hAnsi="Times New Roman" w:cs="Times New Roman"/>
          <w:kern w:val="0"/>
          <w:sz w:val="28"/>
          <w:szCs w:val="28"/>
        </w:rPr>
        <w:t>500</w:t>
      </w:r>
      <w:r w:rsidRPr="00A54828">
        <w:rPr>
          <w:rFonts w:ascii="仿宋_GB2312" w:eastAsia="仿宋_GB2312" w:hAnsi="微软雅黑" w:cs="宋体" w:hint="eastAsia"/>
          <w:kern w:val="0"/>
          <w:sz w:val="28"/>
          <w:szCs w:val="28"/>
        </w:rPr>
        <w:t>万元的部分，免征企业所得税；超过</w:t>
      </w:r>
      <w:r w:rsidRPr="00A54828">
        <w:rPr>
          <w:rFonts w:ascii="Times New Roman" w:eastAsia="微软雅黑" w:hAnsi="Times New Roman" w:cs="Times New Roman"/>
          <w:kern w:val="0"/>
          <w:sz w:val="28"/>
          <w:szCs w:val="28"/>
        </w:rPr>
        <w:t>500</w:t>
      </w:r>
      <w:r w:rsidRPr="00A54828">
        <w:rPr>
          <w:rFonts w:ascii="仿宋_GB2312" w:eastAsia="仿宋_GB2312" w:hAnsi="微软雅黑" w:cs="宋体" w:hint="eastAsia"/>
          <w:kern w:val="0"/>
          <w:sz w:val="28"/>
          <w:szCs w:val="28"/>
        </w:rPr>
        <w:t>万元的部分，减半征收企业所得税。</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根据国家税务总局《关于技术转让所得减免企业所得税有关问题的通知》（国税函〔</w:t>
      </w:r>
      <w:r w:rsidRPr="00A54828">
        <w:rPr>
          <w:rFonts w:ascii="Times New Roman" w:eastAsia="微软雅黑" w:hAnsi="Times New Roman" w:cs="Times New Roman"/>
          <w:kern w:val="0"/>
          <w:sz w:val="28"/>
          <w:szCs w:val="28"/>
        </w:rPr>
        <w:t>2009</w:t>
      </w:r>
      <w:r w:rsidRPr="00A54828">
        <w:rPr>
          <w:rFonts w:ascii="仿宋_GB2312" w:eastAsia="仿宋_GB2312" w:hAnsi="微软雅黑" w:cs="宋体" w:hint="eastAsia"/>
          <w:kern w:val="0"/>
          <w:sz w:val="28"/>
          <w:szCs w:val="28"/>
        </w:rPr>
        <w:t>〕</w:t>
      </w:r>
      <w:r w:rsidRPr="00A54828">
        <w:rPr>
          <w:rFonts w:ascii="Times New Roman" w:eastAsia="微软雅黑" w:hAnsi="Times New Roman" w:cs="Times New Roman"/>
          <w:kern w:val="0"/>
          <w:sz w:val="28"/>
          <w:szCs w:val="28"/>
        </w:rPr>
        <w:t>212</w:t>
      </w:r>
      <w:r w:rsidRPr="00A54828">
        <w:rPr>
          <w:rFonts w:ascii="仿宋_GB2312" w:eastAsia="仿宋_GB2312" w:hAnsi="微软雅黑" w:cs="宋体" w:hint="eastAsia"/>
          <w:kern w:val="0"/>
          <w:sz w:val="28"/>
          <w:szCs w:val="28"/>
        </w:rPr>
        <w:t>号）规定，享受减免企业所得税优惠的技术转让应符合以下条件：</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1.</w:t>
      </w:r>
      <w:r w:rsidRPr="00A54828">
        <w:rPr>
          <w:rFonts w:ascii="仿宋_GB2312" w:eastAsia="仿宋_GB2312" w:hAnsi="微软雅黑" w:cs="宋体" w:hint="eastAsia"/>
          <w:kern w:val="0"/>
          <w:sz w:val="28"/>
          <w:szCs w:val="28"/>
        </w:rPr>
        <w:t>享受优惠的技术转让主体是企业所得税法规定的居民企业；</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2.</w:t>
      </w:r>
      <w:r w:rsidRPr="00A54828">
        <w:rPr>
          <w:rFonts w:ascii="仿宋_GB2312" w:eastAsia="仿宋_GB2312" w:hAnsi="微软雅黑" w:cs="宋体" w:hint="eastAsia"/>
          <w:kern w:val="0"/>
          <w:sz w:val="28"/>
          <w:szCs w:val="28"/>
        </w:rPr>
        <w:t>技术转让属于财政部、国家税务总局规定的范围；</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3.</w:t>
      </w:r>
      <w:r w:rsidRPr="00A54828">
        <w:rPr>
          <w:rFonts w:ascii="仿宋_GB2312" w:eastAsia="仿宋_GB2312" w:hAnsi="微软雅黑" w:cs="宋体" w:hint="eastAsia"/>
          <w:kern w:val="0"/>
          <w:sz w:val="28"/>
          <w:szCs w:val="28"/>
        </w:rPr>
        <w:t>境内技术转让经省级以上科技部门认定；</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4.</w:t>
      </w:r>
      <w:r w:rsidRPr="00A54828">
        <w:rPr>
          <w:rFonts w:ascii="仿宋_GB2312" w:eastAsia="仿宋_GB2312" w:hAnsi="微软雅黑" w:cs="宋体" w:hint="eastAsia"/>
          <w:kern w:val="0"/>
          <w:sz w:val="28"/>
          <w:szCs w:val="28"/>
        </w:rPr>
        <w:t>向境外转让技术经省级以上商务部门认定；</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5.</w:t>
      </w:r>
      <w:r w:rsidRPr="00A54828">
        <w:rPr>
          <w:rFonts w:ascii="仿宋_GB2312" w:eastAsia="仿宋_GB2312" w:hAnsi="微软雅黑" w:cs="宋体" w:hint="eastAsia"/>
          <w:kern w:val="0"/>
          <w:sz w:val="28"/>
          <w:szCs w:val="28"/>
        </w:rPr>
        <w:t>国务院税务主管部门规定的其他条件。</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企业享受技术转让所得企业所得税优惠的其他相关问题，按照《国家税务总局关于技术转让所得减免企业所得税有关问题的公告》（国家税务总局公告</w:t>
      </w:r>
      <w:r w:rsidRPr="00A54828">
        <w:rPr>
          <w:rFonts w:ascii="Times New Roman" w:eastAsia="微软雅黑" w:hAnsi="Times New Roman" w:cs="Times New Roman"/>
          <w:kern w:val="0"/>
          <w:sz w:val="28"/>
          <w:szCs w:val="28"/>
        </w:rPr>
        <w:t>2013</w:t>
      </w:r>
      <w:r w:rsidRPr="00A54828">
        <w:rPr>
          <w:rFonts w:ascii="仿宋_GB2312" w:eastAsia="仿宋_GB2312" w:hAnsi="微软雅黑" w:cs="宋体" w:hint="eastAsia"/>
          <w:kern w:val="0"/>
          <w:sz w:val="28"/>
          <w:szCs w:val="28"/>
        </w:rPr>
        <w:t>年第</w:t>
      </w:r>
      <w:r w:rsidRPr="00A54828">
        <w:rPr>
          <w:rFonts w:ascii="Times New Roman" w:eastAsia="微软雅黑" w:hAnsi="Times New Roman" w:cs="Times New Roman"/>
          <w:kern w:val="0"/>
          <w:sz w:val="28"/>
          <w:szCs w:val="28"/>
        </w:rPr>
        <w:t>62</w:t>
      </w:r>
      <w:r w:rsidRPr="00A54828">
        <w:rPr>
          <w:rFonts w:ascii="仿宋_GB2312" w:eastAsia="仿宋_GB2312" w:hAnsi="微软雅黑" w:cs="宋体" w:hint="eastAsia"/>
          <w:kern w:val="0"/>
          <w:sz w:val="28"/>
          <w:szCs w:val="28"/>
        </w:rPr>
        <w:t>号）、《国家税务总局关于许可使用权技术转让所得企业所得税有关问题的公告》（国家税务总局公告</w:t>
      </w:r>
      <w:r w:rsidRPr="00A54828">
        <w:rPr>
          <w:rFonts w:ascii="Times New Roman" w:eastAsia="微软雅黑" w:hAnsi="Times New Roman" w:cs="Times New Roman"/>
          <w:kern w:val="0"/>
          <w:sz w:val="28"/>
          <w:szCs w:val="28"/>
        </w:rPr>
        <w:t>2015</w:t>
      </w:r>
      <w:r w:rsidRPr="00A54828">
        <w:rPr>
          <w:rFonts w:ascii="仿宋_GB2312" w:eastAsia="仿宋_GB2312" w:hAnsi="微软雅黑" w:cs="宋体" w:hint="eastAsia"/>
          <w:kern w:val="0"/>
          <w:sz w:val="28"/>
          <w:szCs w:val="28"/>
        </w:rPr>
        <w:t>年第</w:t>
      </w:r>
      <w:r w:rsidRPr="00A54828">
        <w:rPr>
          <w:rFonts w:ascii="Times New Roman" w:eastAsia="微软雅黑" w:hAnsi="Times New Roman" w:cs="Times New Roman"/>
          <w:kern w:val="0"/>
          <w:sz w:val="28"/>
          <w:szCs w:val="28"/>
        </w:rPr>
        <w:t>82</w:t>
      </w:r>
      <w:r w:rsidRPr="00A54828">
        <w:rPr>
          <w:rFonts w:ascii="仿宋_GB2312" w:eastAsia="仿宋_GB2312" w:hAnsi="微软雅黑" w:cs="宋体" w:hint="eastAsia"/>
          <w:kern w:val="0"/>
          <w:sz w:val="28"/>
          <w:szCs w:val="28"/>
        </w:rPr>
        <w:t>号）规定执行。</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黑体" w:eastAsia="黑体" w:hAnsi="黑体" w:cs="宋体" w:hint="eastAsia"/>
          <w:kern w:val="0"/>
          <w:sz w:val="28"/>
          <w:szCs w:val="28"/>
        </w:rPr>
        <w:t>（三）增值税减免政策</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根据《财政部</w:t>
      </w:r>
      <w:r w:rsidRPr="00A54828">
        <w:rPr>
          <w:rFonts w:ascii="Times New Roman" w:eastAsia="微软雅黑" w:hAnsi="Times New Roman" w:cs="Times New Roman"/>
          <w:kern w:val="0"/>
          <w:sz w:val="28"/>
          <w:szCs w:val="28"/>
        </w:rPr>
        <w:t xml:space="preserve"> </w:t>
      </w:r>
      <w:r w:rsidRPr="00A54828">
        <w:rPr>
          <w:rFonts w:ascii="仿宋_GB2312" w:eastAsia="仿宋_GB2312" w:hAnsi="微软雅黑" w:cs="宋体" w:hint="eastAsia"/>
          <w:kern w:val="0"/>
          <w:sz w:val="28"/>
          <w:szCs w:val="28"/>
        </w:rPr>
        <w:t>国家税务总局关于全面推开营业税改征增值税试点的通知》（财税〔</w:t>
      </w:r>
      <w:r w:rsidRPr="00A54828">
        <w:rPr>
          <w:rFonts w:ascii="Times New Roman" w:eastAsia="微软雅黑" w:hAnsi="Times New Roman" w:cs="Times New Roman"/>
          <w:kern w:val="0"/>
          <w:sz w:val="28"/>
          <w:szCs w:val="28"/>
        </w:rPr>
        <w:t>2016</w:t>
      </w:r>
      <w:r w:rsidRPr="00A54828">
        <w:rPr>
          <w:rFonts w:ascii="仿宋_GB2312" w:eastAsia="仿宋_GB2312" w:hAnsi="微软雅黑" w:cs="宋体" w:hint="eastAsia"/>
          <w:kern w:val="0"/>
          <w:sz w:val="28"/>
          <w:szCs w:val="28"/>
        </w:rPr>
        <w:t>〕</w:t>
      </w:r>
      <w:r w:rsidRPr="00A54828">
        <w:rPr>
          <w:rFonts w:ascii="Times New Roman" w:eastAsia="微软雅黑" w:hAnsi="Times New Roman" w:cs="Times New Roman"/>
          <w:kern w:val="0"/>
          <w:sz w:val="28"/>
          <w:szCs w:val="28"/>
        </w:rPr>
        <w:t>36</w:t>
      </w:r>
      <w:r w:rsidRPr="00A54828">
        <w:rPr>
          <w:rFonts w:ascii="仿宋_GB2312" w:eastAsia="仿宋_GB2312" w:hAnsi="微软雅黑" w:cs="宋体" w:hint="eastAsia"/>
          <w:kern w:val="0"/>
          <w:sz w:val="28"/>
          <w:szCs w:val="28"/>
        </w:rPr>
        <w:t>号）中</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营业税改征增值税试点过渡政策的规定</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明确：纳税人提供技术转让、技术开发和与之相关的技术咨询、技术服务免征增值税。</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1.</w:t>
      </w:r>
      <w:r w:rsidRPr="00A54828">
        <w:rPr>
          <w:rFonts w:ascii="仿宋_GB2312" w:eastAsia="仿宋_GB2312" w:hAnsi="微软雅黑" w:cs="宋体" w:hint="eastAsia"/>
          <w:kern w:val="0"/>
          <w:sz w:val="28"/>
          <w:szCs w:val="28"/>
        </w:rPr>
        <w:t>技术转让、技术开发，是指《销售服务、无形资产、不动产注释》中</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转让技术</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研发服务</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范围内的业务活动。技术咨询，是指就特定技术项目提供可行性论证、技术预测、专题技术调查、分析评价报告等业务活动。</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与技术转让、技术开发相关的技术咨询、技术服务，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Times New Roman" w:eastAsia="微软雅黑" w:hAnsi="Times New Roman" w:cs="Times New Roman"/>
          <w:kern w:val="0"/>
          <w:sz w:val="28"/>
          <w:szCs w:val="28"/>
        </w:rPr>
        <w:t>2.</w:t>
      </w:r>
      <w:r w:rsidRPr="00A54828">
        <w:rPr>
          <w:rFonts w:ascii="仿宋_GB2312" w:eastAsia="仿宋_GB2312" w:hAnsi="微软雅黑" w:cs="宋体" w:hint="eastAsia"/>
          <w:kern w:val="0"/>
          <w:sz w:val="28"/>
          <w:szCs w:val="28"/>
        </w:rPr>
        <w:t>备案程序。试点纳税人申请免征增值税时，须持技术转让、开发的书面合同，到纳税人所在地省级科技主管部门进行认定，并持有关的书面合同和科技主管部门审核意见证明文件报主管税务机关备查。</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黑体" w:eastAsia="黑体" w:hAnsi="黑体" w:cs="宋体" w:hint="eastAsia"/>
          <w:kern w:val="0"/>
          <w:sz w:val="28"/>
          <w:szCs w:val="28"/>
        </w:rPr>
        <w:t>（四）研究开发费用税前加计扣除政策</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根据《财政部</w:t>
      </w:r>
      <w:r w:rsidRPr="00A54828">
        <w:rPr>
          <w:rFonts w:ascii="Times New Roman" w:eastAsia="微软雅黑" w:hAnsi="Times New Roman" w:cs="Times New Roman"/>
          <w:kern w:val="0"/>
          <w:sz w:val="28"/>
          <w:szCs w:val="28"/>
        </w:rPr>
        <w:t xml:space="preserve"> </w:t>
      </w:r>
      <w:r w:rsidRPr="00A54828">
        <w:rPr>
          <w:rFonts w:ascii="仿宋_GB2312" w:eastAsia="仿宋_GB2312" w:hAnsi="微软雅黑" w:cs="宋体" w:hint="eastAsia"/>
          <w:kern w:val="0"/>
          <w:sz w:val="28"/>
          <w:szCs w:val="28"/>
        </w:rPr>
        <w:t>国家税务总局</w:t>
      </w:r>
      <w:r w:rsidRPr="00A54828">
        <w:rPr>
          <w:rFonts w:ascii="Times New Roman" w:eastAsia="微软雅黑" w:hAnsi="Times New Roman" w:cs="Times New Roman"/>
          <w:kern w:val="0"/>
          <w:sz w:val="28"/>
          <w:szCs w:val="28"/>
        </w:rPr>
        <w:t xml:space="preserve"> </w:t>
      </w:r>
      <w:r w:rsidRPr="00A54828">
        <w:rPr>
          <w:rFonts w:ascii="仿宋_GB2312" w:eastAsia="仿宋_GB2312" w:hAnsi="微软雅黑" w:cs="宋体" w:hint="eastAsia"/>
          <w:kern w:val="0"/>
          <w:sz w:val="28"/>
          <w:szCs w:val="28"/>
        </w:rPr>
        <w:t>科技部关于完善研究开发费用税前加计扣除政策的通知》（财税〔</w:t>
      </w:r>
      <w:r w:rsidRPr="00A54828">
        <w:rPr>
          <w:rFonts w:ascii="Times New Roman" w:eastAsia="微软雅黑" w:hAnsi="Times New Roman" w:cs="Times New Roman"/>
          <w:kern w:val="0"/>
          <w:sz w:val="28"/>
          <w:szCs w:val="28"/>
        </w:rPr>
        <w:t>2015</w:t>
      </w:r>
      <w:r w:rsidRPr="00A54828">
        <w:rPr>
          <w:rFonts w:ascii="仿宋_GB2312" w:eastAsia="仿宋_GB2312" w:hAnsi="微软雅黑" w:cs="宋体" w:hint="eastAsia"/>
          <w:kern w:val="0"/>
          <w:sz w:val="28"/>
          <w:szCs w:val="28"/>
        </w:rPr>
        <w:t>〕</w:t>
      </w:r>
      <w:r w:rsidRPr="00A54828">
        <w:rPr>
          <w:rFonts w:ascii="Times New Roman" w:eastAsia="微软雅黑" w:hAnsi="Times New Roman" w:cs="Times New Roman"/>
          <w:kern w:val="0"/>
          <w:sz w:val="28"/>
          <w:szCs w:val="28"/>
        </w:rPr>
        <w:t>119</w:t>
      </w:r>
      <w:r w:rsidRPr="00A54828">
        <w:rPr>
          <w:rFonts w:ascii="仿宋_GB2312" w:eastAsia="仿宋_GB2312" w:hAnsi="微软雅黑" w:cs="宋体" w:hint="eastAsia"/>
          <w:kern w:val="0"/>
          <w:sz w:val="28"/>
          <w:szCs w:val="28"/>
        </w:rPr>
        <w:t>号）：企业开展研发活动中实际发生的研发费用，未形成无形资产计入当期损益的，在按规定据实扣除的基础上，按照本年度实际发生额的</w:t>
      </w:r>
      <w:r w:rsidRPr="00A54828">
        <w:rPr>
          <w:rFonts w:ascii="Times New Roman" w:eastAsia="微软雅黑" w:hAnsi="Times New Roman" w:cs="Times New Roman"/>
          <w:kern w:val="0"/>
          <w:sz w:val="28"/>
          <w:szCs w:val="28"/>
        </w:rPr>
        <w:t>50%</w:t>
      </w:r>
      <w:r w:rsidRPr="00A54828">
        <w:rPr>
          <w:rFonts w:ascii="仿宋_GB2312" w:eastAsia="仿宋_GB2312" w:hAnsi="微软雅黑" w:cs="宋体" w:hint="eastAsia"/>
          <w:kern w:val="0"/>
          <w:sz w:val="28"/>
          <w:szCs w:val="28"/>
        </w:rPr>
        <w:t>，从本年度应纳税所得额中扣除；形成无形资产的，按照无形资产成本的</w:t>
      </w:r>
      <w:r w:rsidRPr="00A54828">
        <w:rPr>
          <w:rFonts w:ascii="Times New Roman" w:eastAsia="微软雅黑" w:hAnsi="Times New Roman" w:cs="Times New Roman"/>
          <w:kern w:val="0"/>
          <w:sz w:val="28"/>
          <w:szCs w:val="28"/>
        </w:rPr>
        <w:t>150%</w:t>
      </w:r>
      <w:r w:rsidRPr="00A54828">
        <w:rPr>
          <w:rFonts w:ascii="仿宋_GB2312" w:eastAsia="仿宋_GB2312" w:hAnsi="微软雅黑" w:cs="宋体" w:hint="eastAsia"/>
          <w:kern w:val="0"/>
          <w:sz w:val="28"/>
          <w:szCs w:val="28"/>
        </w:rPr>
        <w:t>在税前摊销。</w:t>
      </w:r>
    </w:p>
    <w:p w:rsidR="00A54828" w:rsidRPr="00A54828" w:rsidRDefault="00A54828" w:rsidP="00F21E7D">
      <w:pPr>
        <w:widowControl/>
        <w:shd w:val="clear" w:color="auto" w:fill="FFFFFF"/>
        <w:spacing w:before="100" w:beforeAutospacing="1" w:after="100" w:afterAutospacing="1"/>
        <w:ind w:firstLine="579"/>
        <w:jc w:val="left"/>
        <w:rPr>
          <w:rFonts w:ascii="黑体" w:eastAsia="黑体" w:hAnsi="黑体" w:cs="宋体" w:hint="eastAsia"/>
          <w:color w:val="0000FF"/>
          <w:kern w:val="0"/>
          <w:sz w:val="28"/>
          <w:szCs w:val="28"/>
        </w:rPr>
      </w:pPr>
      <w:r w:rsidRPr="00A54828">
        <w:rPr>
          <w:rFonts w:ascii="黑体" w:eastAsia="黑体" w:hAnsi="黑体" w:cs="宋体" w:hint="eastAsia"/>
          <w:color w:val="0000FF"/>
          <w:kern w:val="0"/>
          <w:sz w:val="28"/>
          <w:szCs w:val="28"/>
        </w:rPr>
        <w:t>五、联系方式</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泉州市生产力促进中心</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联系电话：</w:t>
      </w:r>
      <w:r w:rsidRPr="00A54828">
        <w:rPr>
          <w:rFonts w:ascii="Times New Roman" w:eastAsia="微软雅黑" w:hAnsi="Times New Roman" w:cs="Times New Roman"/>
          <w:kern w:val="0"/>
          <w:sz w:val="28"/>
          <w:szCs w:val="28"/>
        </w:rPr>
        <w:t xml:space="preserve">0595-28129508    </w:t>
      </w:r>
      <w:r w:rsidRPr="00A54828">
        <w:rPr>
          <w:rFonts w:ascii="仿宋_GB2312" w:eastAsia="仿宋_GB2312" w:hAnsi="微软雅黑" w:cs="宋体" w:hint="eastAsia"/>
          <w:kern w:val="0"/>
          <w:sz w:val="28"/>
          <w:szCs w:val="28"/>
        </w:rPr>
        <w:t>邮箱：</w:t>
      </w:r>
      <w:r w:rsidRPr="00A54828">
        <w:rPr>
          <w:rFonts w:ascii="Times New Roman" w:eastAsia="微软雅黑" w:hAnsi="Times New Roman" w:cs="Times New Roman"/>
          <w:kern w:val="0"/>
          <w:sz w:val="28"/>
          <w:szCs w:val="28"/>
        </w:rPr>
        <w:t>1143302487@qq.com</w:t>
      </w:r>
    </w:p>
    <w:p w:rsidR="00A54828" w:rsidRPr="00A54828" w:rsidRDefault="00A54828" w:rsidP="00F21E7D">
      <w:pPr>
        <w:widowControl/>
        <w:shd w:val="clear" w:color="auto" w:fill="FFFFFF"/>
        <w:spacing w:before="100" w:beforeAutospacing="1" w:after="100" w:afterAutospacing="1"/>
        <w:ind w:firstLine="550"/>
        <w:jc w:val="left"/>
        <w:rPr>
          <w:rFonts w:ascii="微软雅黑" w:eastAsia="微软雅黑" w:hAnsi="微软雅黑" w:cs="宋体" w:hint="eastAsia"/>
          <w:kern w:val="0"/>
          <w:sz w:val="28"/>
          <w:szCs w:val="28"/>
        </w:rPr>
      </w:pPr>
      <w:r w:rsidRPr="00A54828">
        <w:rPr>
          <w:rFonts w:ascii="仿宋_GB2312" w:eastAsia="仿宋_GB2312" w:hAnsi="微软雅黑" w:cs="宋体" w:hint="eastAsia"/>
          <w:spacing w:val="-8"/>
          <w:kern w:val="0"/>
          <w:sz w:val="28"/>
          <w:szCs w:val="28"/>
        </w:rPr>
        <w:t>地址：泉州开发区德泰路</w:t>
      </w:r>
      <w:r w:rsidRPr="00A54828">
        <w:rPr>
          <w:rFonts w:ascii="Times New Roman" w:eastAsia="微软雅黑" w:hAnsi="Times New Roman" w:cs="Times New Roman"/>
          <w:spacing w:val="-8"/>
          <w:kern w:val="0"/>
          <w:sz w:val="28"/>
          <w:szCs w:val="28"/>
        </w:rPr>
        <w:t>71</w:t>
      </w:r>
      <w:r w:rsidRPr="00A54828">
        <w:rPr>
          <w:rFonts w:ascii="仿宋_GB2312" w:eastAsia="仿宋_GB2312" w:hAnsi="微软雅黑" w:cs="宋体" w:hint="eastAsia"/>
          <w:spacing w:val="-8"/>
          <w:kern w:val="0"/>
          <w:sz w:val="28"/>
          <w:szCs w:val="28"/>
        </w:rPr>
        <w:t>号孵化基地创业</w:t>
      </w:r>
      <w:r w:rsidRPr="00A54828">
        <w:rPr>
          <w:rFonts w:ascii="Times New Roman" w:eastAsia="微软雅黑" w:hAnsi="Times New Roman" w:cs="Times New Roman"/>
          <w:spacing w:val="-8"/>
          <w:kern w:val="0"/>
          <w:sz w:val="28"/>
          <w:szCs w:val="28"/>
        </w:rPr>
        <w:t>2</w:t>
      </w:r>
      <w:r w:rsidRPr="00A54828">
        <w:rPr>
          <w:rFonts w:ascii="仿宋_GB2312" w:eastAsia="仿宋_GB2312" w:hAnsi="微软雅黑" w:cs="宋体" w:hint="eastAsia"/>
          <w:spacing w:val="-8"/>
          <w:kern w:val="0"/>
          <w:sz w:val="28"/>
          <w:szCs w:val="28"/>
        </w:rPr>
        <w:t>号楼</w:t>
      </w:r>
      <w:r w:rsidRPr="00A54828">
        <w:rPr>
          <w:rFonts w:ascii="Times New Roman" w:eastAsia="微软雅黑" w:hAnsi="Times New Roman" w:cs="Times New Roman"/>
          <w:spacing w:val="-8"/>
          <w:kern w:val="0"/>
          <w:sz w:val="28"/>
          <w:szCs w:val="28"/>
        </w:rPr>
        <w:t>A</w:t>
      </w:r>
      <w:r w:rsidRPr="00A54828">
        <w:rPr>
          <w:rFonts w:ascii="仿宋_GB2312" w:eastAsia="仿宋_GB2312" w:hAnsi="微软雅黑" w:cs="宋体" w:hint="eastAsia"/>
          <w:spacing w:val="-8"/>
          <w:kern w:val="0"/>
          <w:sz w:val="28"/>
          <w:szCs w:val="28"/>
        </w:rPr>
        <w:t>区</w:t>
      </w:r>
      <w:r w:rsidRPr="00A54828">
        <w:rPr>
          <w:rFonts w:ascii="Times New Roman" w:eastAsia="微软雅黑" w:hAnsi="Times New Roman" w:cs="Times New Roman"/>
          <w:spacing w:val="-8"/>
          <w:kern w:val="0"/>
          <w:sz w:val="28"/>
          <w:szCs w:val="28"/>
        </w:rPr>
        <w:t>508</w:t>
      </w:r>
      <w:r w:rsidRPr="00A54828">
        <w:rPr>
          <w:rFonts w:ascii="仿宋_GB2312" w:eastAsia="仿宋_GB2312" w:hAnsi="微软雅黑" w:cs="宋体" w:hint="eastAsia"/>
          <w:spacing w:val="-8"/>
          <w:kern w:val="0"/>
          <w:sz w:val="28"/>
          <w:szCs w:val="28"/>
        </w:rPr>
        <w:t>室</w:t>
      </w:r>
    </w:p>
    <w:p w:rsidR="00A54828" w:rsidRPr="00A54828" w:rsidRDefault="00A54828" w:rsidP="00F21E7D">
      <w:pPr>
        <w:widowControl/>
        <w:shd w:val="clear" w:color="auto" w:fill="FFFFFF"/>
        <w:spacing w:before="100" w:beforeAutospacing="1" w:after="100" w:afterAutospacing="1"/>
        <w:ind w:firstLine="579"/>
        <w:jc w:val="left"/>
        <w:rPr>
          <w:rFonts w:ascii="微软雅黑" w:eastAsia="微软雅黑" w:hAnsi="微软雅黑" w:cs="宋体" w:hint="eastAsia"/>
          <w:kern w:val="0"/>
          <w:sz w:val="28"/>
          <w:szCs w:val="28"/>
        </w:rPr>
      </w:pPr>
      <w:r w:rsidRPr="00A54828">
        <w:rPr>
          <w:rFonts w:ascii="仿宋_GB2312" w:eastAsia="仿宋_GB2312" w:hAnsi="微软雅黑" w:cs="宋体" w:hint="eastAsia"/>
          <w:kern w:val="0"/>
          <w:sz w:val="28"/>
          <w:szCs w:val="28"/>
        </w:rPr>
        <w:t>乘坐公交车请到清</w:t>
      </w:r>
      <w:r w:rsidRPr="00A54828">
        <w:rPr>
          <w:rFonts w:ascii="微软雅黑" w:eastAsia="微软雅黑" w:hAnsi="微软雅黑" w:cs="宋体" w:hint="eastAsia"/>
          <w:kern w:val="0"/>
          <w:sz w:val="28"/>
          <w:szCs w:val="28"/>
        </w:rPr>
        <w:t>濛</w:t>
      </w:r>
      <w:r w:rsidRPr="00A54828">
        <w:rPr>
          <w:rFonts w:ascii="仿宋_GB2312" w:eastAsia="仿宋_GB2312" w:hAnsi="微软雅黑" w:cs="宋体" w:hint="eastAsia"/>
          <w:kern w:val="0"/>
          <w:sz w:val="28"/>
          <w:szCs w:val="28"/>
        </w:rPr>
        <w:t>仙公山公园站下车（泉州太子酒店旁边）。</w:t>
      </w:r>
    </w:p>
    <w:p w:rsidR="00BC2116" w:rsidRPr="00A54828" w:rsidRDefault="00A54828" w:rsidP="00F21E7D">
      <w:pPr>
        <w:widowControl/>
        <w:shd w:val="clear" w:color="auto" w:fill="FFFFFF"/>
        <w:spacing w:before="100" w:beforeAutospacing="1" w:after="100" w:afterAutospacing="1"/>
        <w:ind w:firstLine="579"/>
        <w:jc w:val="left"/>
        <w:rPr>
          <w:sz w:val="28"/>
          <w:szCs w:val="28"/>
        </w:rPr>
      </w:pPr>
      <w:r w:rsidRPr="00A54828">
        <w:rPr>
          <w:rFonts w:ascii="仿宋_GB2312" w:eastAsia="仿宋_GB2312" w:hAnsi="微软雅黑" w:cs="宋体" w:hint="eastAsia"/>
          <w:kern w:val="0"/>
          <w:sz w:val="28"/>
          <w:szCs w:val="28"/>
        </w:rPr>
        <w:t>公交站斜对面孵化基地楼顶标有</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泉州国家高新技术产业开发区</w:t>
      </w:r>
      <w:r w:rsidRPr="00A54828">
        <w:rPr>
          <w:rFonts w:ascii="Times New Roman" w:eastAsia="微软雅黑" w:hAnsi="Times New Roman" w:cs="Times New Roman"/>
          <w:kern w:val="0"/>
          <w:sz w:val="28"/>
          <w:szCs w:val="28"/>
        </w:rPr>
        <w:t>”</w:t>
      </w:r>
      <w:r w:rsidRPr="00A54828">
        <w:rPr>
          <w:rFonts w:ascii="仿宋_GB2312" w:eastAsia="仿宋_GB2312" w:hAnsi="微软雅黑" w:cs="宋体" w:hint="eastAsia"/>
          <w:kern w:val="0"/>
          <w:sz w:val="28"/>
          <w:szCs w:val="28"/>
        </w:rPr>
        <w:t>牌子的即登记处办公所在地。</w:t>
      </w:r>
    </w:p>
    <w:sectPr w:rsidR="00BC2116" w:rsidRPr="00A54828" w:rsidSect="00BC21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24C" w:rsidRDefault="001B124C" w:rsidP="00F450EA">
      <w:r>
        <w:separator/>
      </w:r>
    </w:p>
  </w:endnote>
  <w:endnote w:type="continuationSeparator" w:id="1">
    <w:p w:rsidR="001B124C" w:rsidRDefault="001B124C" w:rsidP="00F45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62032"/>
      <w:docPartObj>
        <w:docPartGallery w:val="Page Numbers (Bottom of Page)"/>
        <w:docPartUnique/>
      </w:docPartObj>
    </w:sdtPr>
    <w:sdtContent>
      <w:p w:rsidR="00F450EA" w:rsidRDefault="00F450EA">
        <w:pPr>
          <w:pStyle w:val="a7"/>
          <w:jc w:val="center"/>
        </w:pPr>
        <w:fldSimple w:instr=" PAGE   \* MERGEFORMAT ">
          <w:r w:rsidR="001B124C" w:rsidRPr="001B124C">
            <w:rPr>
              <w:noProof/>
              <w:lang w:val="zh-CN"/>
            </w:rPr>
            <w:t>1</w:t>
          </w:r>
        </w:fldSimple>
      </w:p>
    </w:sdtContent>
  </w:sdt>
  <w:p w:rsidR="00F450EA" w:rsidRDefault="00F450E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24C" w:rsidRDefault="001B124C" w:rsidP="00F450EA">
      <w:r>
        <w:separator/>
      </w:r>
    </w:p>
  </w:footnote>
  <w:footnote w:type="continuationSeparator" w:id="1">
    <w:p w:rsidR="001B124C" w:rsidRDefault="001B124C" w:rsidP="00F45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828"/>
    <w:rsid w:val="00003ACE"/>
    <w:rsid w:val="00004E20"/>
    <w:rsid w:val="000071C1"/>
    <w:rsid w:val="000117D2"/>
    <w:rsid w:val="00012562"/>
    <w:rsid w:val="0001630E"/>
    <w:rsid w:val="0001689D"/>
    <w:rsid w:val="0001759C"/>
    <w:rsid w:val="00017B17"/>
    <w:rsid w:val="00017DBC"/>
    <w:rsid w:val="0002117B"/>
    <w:rsid w:val="00021911"/>
    <w:rsid w:val="000223CB"/>
    <w:rsid w:val="000223FB"/>
    <w:rsid w:val="00022862"/>
    <w:rsid w:val="00023FE0"/>
    <w:rsid w:val="00024C59"/>
    <w:rsid w:val="00026BDD"/>
    <w:rsid w:val="00026D41"/>
    <w:rsid w:val="00026EF5"/>
    <w:rsid w:val="0002712B"/>
    <w:rsid w:val="000274A4"/>
    <w:rsid w:val="0002753A"/>
    <w:rsid w:val="00027B0B"/>
    <w:rsid w:val="00033056"/>
    <w:rsid w:val="00033082"/>
    <w:rsid w:val="0003312E"/>
    <w:rsid w:val="00033B2A"/>
    <w:rsid w:val="00034254"/>
    <w:rsid w:val="00034CF4"/>
    <w:rsid w:val="000353BD"/>
    <w:rsid w:val="000362FF"/>
    <w:rsid w:val="00041340"/>
    <w:rsid w:val="0004226C"/>
    <w:rsid w:val="00043190"/>
    <w:rsid w:val="00043994"/>
    <w:rsid w:val="00043A2A"/>
    <w:rsid w:val="00045C9A"/>
    <w:rsid w:val="00046A96"/>
    <w:rsid w:val="00047418"/>
    <w:rsid w:val="00047ADB"/>
    <w:rsid w:val="00051D09"/>
    <w:rsid w:val="00051ECC"/>
    <w:rsid w:val="00052272"/>
    <w:rsid w:val="00052786"/>
    <w:rsid w:val="00057DC5"/>
    <w:rsid w:val="00057F06"/>
    <w:rsid w:val="00063AA9"/>
    <w:rsid w:val="0006518B"/>
    <w:rsid w:val="00065399"/>
    <w:rsid w:val="00066770"/>
    <w:rsid w:val="0006706B"/>
    <w:rsid w:val="00067AA6"/>
    <w:rsid w:val="00070D83"/>
    <w:rsid w:val="0007336F"/>
    <w:rsid w:val="00075533"/>
    <w:rsid w:val="00077D5A"/>
    <w:rsid w:val="00080EB3"/>
    <w:rsid w:val="000842BB"/>
    <w:rsid w:val="00084669"/>
    <w:rsid w:val="000870F3"/>
    <w:rsid w:val="0009044F"/>
    <w:rsid w:val="00091475"/>
    <w:rsid w:val="00093C0B"/>
    <w:rsid w:val="000960B8"/>
    <w:rsid w:val="00096FAC"/>
    <w:rsid w:val="000A0ECF"/>
    <w:rsid w:val="000A3858"/>
    <w:rsid w:val="000A3DC4"/>
    <w:rsid w:val="000A61A5"/>
    <w:rsid w:val="000A66DE"/>
    <w:rsid w:val="000B1839"/>
    <w:rsid w:val="000B1959"/>
    <w:rsid w:val="000B207B"/>
    <w:rsid w:val="000B2187"/>
    <w:rsid w:val="000B3249"/>
    <w:rsid w:val="000B7B29"/>
    <w:rsid w:val="000B7B48"/>
    <w:rsid w:val="000B7E3F"/>
    <w:rsid w:val="000C0A26"/>
    <w:rsid w:val="000C0D53"/>
    <w:rsid w:val="000C366A"/>
    <w:rsid w:val="000C401B"/>
    <w:rsid w:val="000D2E85"/>
    <w:rsid w:val="000D6572"/>
    <w:rsid w:val="000D67FB"/>
    <w:rsid w:val="000E1393"/>
    <w:rsid w:val="000E1A42"/>
    <w:rsid w:val="000E262D"/>
    <w:rsid w:val="000E317D"/>
    <w:rsid w:val="000E525D"/>
    <w:rsid w:val="000E5E50"/>
    <w:rsid w:val="000E7144"/>
    <w:rsid w:val="000E7E64"/>
    <w:rsid w:val="000F09C5"/>
    <w:rsid w:val="000F19AF"/>
    <w:rsid w:val="000F1FC4"/>
    <w:rsid w:val="000F2093"/>
    <w:rsid w:val="000F3157"/>
    <w:rsid w:val="000F32B3"/>
    <w:rsid w:val="000F52A0"/>
    <w:rsid w:val="000F7B31"/>
    <w:rsid w:val="0010067E"/>
    <w:rsid w:val="00101E49"/>
    <w:rsid w:val="00103D5B"/>
    <w:rsid w:val="0010419B"/>
    <w:rsid w:val="00104C3E"/>
    <w:rsid w:val="001054E9"/>
    <w:rsid w:val="001061DD"/>
    <w:rsid w:val="0011040B"/>
    <w:rsid w:val="001109E9"/>
    <w:rsid w:val="00111916"/>
    <w:rsid w:val="00111A19"/>
    <w:rsid w:val="00112FED"/>
    <w:rsid w:val="00120EDF"/>
    <w:rsid w:val="001243F2"/>
    <w:rsid w:val="0012445E"/>
    <w:rsid w:val="00125F26"/>
    <w:rsid w:val="00130588"/>
    <w:rsid w:val="00130C55"/>
    <w:rsid w:val="00131753"/>
    <w:rsid w:val="00132613"/>
    <w:rsid w:val="0013364E"/>
    <w:rsid w:val="001336AA"/>
    <w:rsid w:val="001358E5"/>
    <w:rsid w:val="00137BF6"/>
    <w:rsid w:val="0014012D"/>
    <w:rsid w:val="0014023C"/>
    <w:rsid w:val="001413D8"/>
    <w:rsid w:val="00141450"/>
    <w:rsid w:val="0014216D"/>
    <w:rsid w:val="00142FFC"/>
    <w:rsid w:val="00143E89"/>
    <w:rsid w:val="001459A7"/>
    <w:rsid w:val="001459D9"/>
    <w:rsid w:val="0014686F"/>
    <w:rsid w:val="00150043"/>
    <w:rsid w:val="00151A54"/>
    <w:rsid w:val="00151ED7"/>
    <w:rsid w:val="0015403D"/>
    <w:rsid w:val="001557B1"/>
    <w:rsid w:val="00155A90"/>
    <w:rsid w:val="00155EB4"/>
    <w:rsid w:val="00155FB7"/>
    <w:rsid w:val="00156560"/>
    <w:rsid w:val="0015689A"/>
    <w:rsid w:val="00156989"/>
    <w:rsid w:val="00156CF9"/>
    <w:rsid w:val="00157619"/>
    <w:rsid w:val="00161AFC"/>
    <w:rsid w:val="00161CAB"/>
    <w:rsid w:val="0016450E"/>
    <w:rsid w:val="001651F7"/>
    <w:rsid w:val="00166268"/>
    <w:rsid w:val="00170BE7"/>
    <w:rsid w:val="00170C56"/>
    <w:rsid w:val="00170D1A"/>
    <w:rsid w:val="00171CBA"/>
    <w:rsid w:val="00174DB4"/>
    <w:rsid w:val="001759D9"/>
    <w:rsid w:val="0017730E"/>
    <w:rsid w:val="00182768"/>
    <w:rsid w:val="001845AF"/>
    <w:rsid w:val="001856E2"/>
    <w:rsid w:val="00185CA2"/>
    <w:rsid w:val="00187FD6"/>
    <w:rsid w:val="00193CBE"/>
    <w:rsid w:val="00194B08"/>
    <w:rsid w:val="00196C20"/>
    <w:rsid w:val="001A0588"/>
    <w:rsid w:val="001A5CFA"/>
    <w:rsid w:val="001A6F93"/>
    <w:rsid w:val="001B0CFE"/>
    <w:rsid w:val="001B124C"/>
    <w:rsid w:val="001B2DE2"/>
    <w:rsid w:val="001B2ED0"/>
    <w:rsid w:val="001B300E"/>
    <w:rsid w:val="001B33BD"/>
    <w:rsid w:val="001B352E"/>
    <w:rsid w:val="001B3E7D"/>
    <w:rsid w:val="001B5AF8"/>
    <w:rsid w:val="001B620A"/>
    <w:rsid w:val="001C286F"/>
    <w:rsid w:val="001D1CB6"/>
    <w:rsid w:val="001D1EF9"/>
    <w:rsid w:val="001D4A01"/>
    <w:rsid w:val="001D689C"/>
    <w:rsid w:val="001D78E4"/>
    <w:rsid w:val="001D7D54"/>
    <w:rsid w:val="001E1F19"/>
    <w:rsid w:val="001E3647"/>
    <w:rsid w:val="001E4209"/>
    <w:rsid w:val="001F0F0B"/>
    <w:rsid w:val="001F3726"/>
    <w:rsid w:val="001F3EFF"/>
    <w:rsid w:val="001F4B65"/>
    <w:rsid w:val="001F58C1"/>
    <w:rsid w:val="001F62BD"/>
    <w:rsid w:val="001F63DA"/>
    <w:rsid w:val="00200D3F"/>
    <w:rsid w:val="00201D43"/>
    <w:rsid w:val="002045A6"/>
    <w:rsid w:val="002046FF"/>
    <w:rsid w:val="00204FF9"/>
    <w:rsid w:val="002056ED"/>
    <w:rsid w:val="00205D87"/>
    <w:rsid w:val="00206178"/>
    <w:rsid w:val="002061B8"/>
    <w:rsid w:val="002103E1"/>
    <w:rsid w:val="00210F05"/>
    <w:rsid w:val="002140EF"/>
    <w:rsid w:val="00214314"/>
    <w:rsid w:val="00214B8B"/>
    <w:rsid w:val="00222705"/>
    <w:rsid w:val="0022296C"/>
    <w:rsid w:val="00223ED8"/>
    <w:rsid w:val="0022703E"/>
    <w:rsid w:val="002305B6"/>
    <w:rsid w:val="0023073F"/>
    <w:rsid w:val="00231B28"/>
    <w:rsid w:val="00232288"/>
    <w:rsid w:val="00233536"/>
    <w:rsid w:val="0023435B"/>
    <w:rsid w:val="00247388"/>
    <w:rsid w:val="00247EA2"/>
    <w:rsid w:val="00252819"/>
    <w:rsid w:val="0025349B"/>
    <w:rsid w:val="00253E51"/>
    <w:rsid w:val="0025471E"/>
    <w:rsid w:val="00254D8B"/>
    <w:rsid w:val="00255514"/>
    <w:rsid w:val="0025572C"/>
    <w:rsid w:val="002557EE"/>
    <w:rsid w:val="0025616B"/>
    <w:rsid w:val="002562C5"/>
    <w:rsid w:val="00260878"/>
    <w:rsid w:val="00260F8B"/>
    <w:rsid w:val="00261A30"/>
    <w:rsid w:val="002630BA"/>
    <w:rsid w:val="00263D24"/>
    <w:rsid w:val="00264FAF"/>
    <w:rsid w:val="00266344"/>
    <w:rsid w:val="00266DBA"/>
    <w:rsid w:val="0026727B"/>
    <w:rsid w:val="00270F7D"/>
    <w:rsid w:val="002717C4"/>
    <w:rsid w:val="00271D94"/>
    <w:rsid w:val="00272BE7"/>
    <w:rsid w:val="002733BE"/>
    <w:rsid w:val="00274B60"/>
    <w:rsid w:val="00277F3A"/>
    <w:rsid w:val="002810AD"/>
    <w:rsid w:val="00282938"/>
    <w:rsid w:val="002835DC"/>
    <w:rsid w:val="002846AD"/>
    <w:rsid w:val="00284EE0"/>
    <w:rsid w:val="00286B44"/>
    <w:rsid w:val="00293194"/>
    <w:rsid w:val="0029495E"/>
    <w:rsid w:val="0029592A"/>
    <w:rsid w:val="002A26C2"/>
    <w:rsid w:val="002A5A89"/>
    <w:rsid w:val="002A6AF8"/>
    <w:rsid w:val="002B37C8"/>
    <w:rsid w:val="002B429C"/>
    <w:rsid w:val="002B5972"/>
    <w:rsid w:val="002B65E3"/>
    <w:rsid w:val="002B6BC6"/>
    <w:rsid w:val="002B77D6"/>
    <w:rsid w:val="002B7B7C"/>
    <w:rsid w:val="002C0ED0"/>
    <w:rsid w:val="002C0FCC"/>
    <w:rsid w:val="002C1EDB"/>
    <w:rsid w:val="002C4A5A"/>
    <w:rsid w:val="002D0BC5"/>
    <w:rsid w:val="002D0C10"/>
    <w:rsid w:val="002D0D4C"/>
    <w:rsid w:val="002D1F50"/>
    <w:rsid w:val="002D2170"/>
    <w:rsid w:val="002D2C1B"/>
    <w:rsid w:val="002D5E41"/>
    <w:rsid w:val="002D6586"/>
    <w:rsid w:val="002D6B6F"/>
    <w:rsid w:val="002D7083"/>
    <w:rsid w:val="002D7631"/>
    <w:rsid w:val="002E02A9"/>
    <w:rsid w:val="002E0B75"/>
    <w:rsid w:val="002E1F90"/>
    <w:rsid w:val="002E741A"/>
    <w:rsid w:val="002E7790"/>
    <w:rsid w:val="002F049E"/>
    <w:rsid w:val="002F0E70"/>
    <w:rsid w:val="002F40FE"/>
    <w:rsid w:val="002F47D1"/>
    <w:rsid w:val="002F5965"/>
    <w:rsid w:val="002F727D"/>
    <w:rsid w:val="002F7286"/>
    <w:rsid w:val="003023FF"/>
    <w:rsid w:val="0030260C"/>
    <w:rsid w:val="0030284C"/>
    <w:rsid w:val="003034BC"/>
    <w:rsid w:val="00305FDF"/>
    <w:rsid w:val="00306513"/>
    <w:rsid w:val="00310710"/>
    <w:rsid w:val="00310F22"/>
    <w:rsid w:val="00311E3C"/>
    <w:rsid w:val="003144F8"/>
    <w:rsid w:val="003202F8"/>
    <w:rsid w:val="00321CE3"/>
    <w:rsid w:val="00321F2E"/>
    <w:rsid w:val="00322304"/>
    <w:rsid w:val="00322B12"/>
    <w:rsid w:val="0032365B"/>
    <w:rsid w:val="00324AA3"/>
    <w:rsid w:val="00327131"/>
    <w:rsid w:val="0033017D"/>
    <w:rsid w:val="003313CE"/>
    <w:rsid w:val="0033214A"/>
    <w:rsid w:val="0033273D"/>
    <w:rsid w:val="00332E20"/>
    <w:rsid w:val="00333D45"/>
    <w:rsid w:val="00334F76"/>
    <w:rsid w:val="0033639A"/>
    <w:rsid w:val="00341403"/>
    <w:rsid w:val="003417E0"/>
    <w:rsid w:val="003436EA"/>
    <w:rsid w:val="00343BF7"/>
    <w:rsid w:val="00346CB3"/>
    <w:rsid w:val="00347987"/>
    <w:rsid w:val="00347F22"/>
    <w:rsid w:val="00347F73"/>
    <w:rsid w:val="00350BAF"/>
    <w:rsid w:val="00351824"/>
    <w:rsid w:val="00352BC4"/>
    <w:rsid w:val="00356F91"/>
    <w:rsid w:val="00361E30"/>
    <w:rsid w:val="00362946"/>
    <w:rsid w:val="00363741"/>
    <w:rsid w:val="0036403E"/>
    <w:rsid w:val="0036570B"/>
    <w:rsid w:val="00365A1B"/>
    <w:rsid w:val="00370281"/>
    <w:rsid w:val="00370D2A"/>
    <w:rsid w:val="0037119A"/>
    <w:rsid w:val="00371433"/>
    <w:rsid w:val="00375DBD"/>
    <w:rsid w:val="00376FE1"/>
    <w:rsid w:val="00382BF5"/>
    <w:rsid w:val="00383115"/>
    <w:rsid w:val="0038439F"/>
    <w:rsid w:val="00385FF5"/>
    <w:rsid w:val="00386AA2"/>
    <w:rsid w:val="0038754A"/>
    <w:rsid w:val="00393173"/>
    <w:rsid w:val="00393D0D"/>
    <w:rsid w:val="00395390"/>
    <w:rsid w:val="00396D86"/>
    <w:rsid w:val="003A0A3D"/>
    <w:rsid w:val="003A1891"/>
    <w:rsid w:val="003A4653"/>
    <w:rsid w:val="003A48A7"/>
    <w:rsid w:val="003A716E"/>
    <w:rsid w:val="003A71BC"/>
    <w:rsid w:val="003B1415"/>
    <w:rsid w:val="003B3D71"/>
    <w:rsid w:val="003B441C"/>
    <w:rsid w:val="003B79E4"/>
    <w:rsid w:val="003C051B"/>
    <w:rsid w:val="003C05B6"/>
    <w:rsid w:val="003C1F37"/>
    <w:rsid w:val="003C2ACD"/>
    <w:rsid w:val="003C4A6C"/>
    <w:rsid w:val="003C5305"/>
    <w:rsid w:val="003C7B2C"/>
    <w:rsid w:val="003D0F8D"/>
    <w:rsid w:val="003D453D"/>
    <w:rsid w:val="003D5104"/>
    <w:rsid w:val="003D7A9A"/>
    <w:rsid w:val="003E0167"/>
    <w:rsid w:val="003E54CC"/>
    <w:rsid w:val="003E61BA"/>
    <w:rsid w:val="003E7E5F"/>
    <w:rsid w:val="003F263A"/>
    <w:rsid w:val="003F32F1"/>
    <w:rsid w:val="003F3AD3"/>
    <w:rsid w:val="003F3D90"/>
    <w:rsid w:val="003F3EEE"/>
    <w:rsid w:val="003F6F3D"/>
    <w:rsid w:val="004002E3"/>
    <w:rsid w:val="00401F84"/>
    <w:rsid w:val="00403F40"/>
    <w:rsid w:val="00405512"/>
    <w:rsid w:val="00405917"/>
    <w:rsid w:val="004070EA"/>
    <w:rsid w:val="0040781A"/>
    <w:rsid w:val="00410B24"/>
    <w:rsid w:val="00410E14"/>
    <w:rsid w:val="004125EE"/>
    <w:rsid w:val="00412A46"/>
    <w:rsid w:val="0041475D"/>
    <w:rsid w:val="00416E32"/>
    <w:rsid w:val="0041707D"/>
    <w:rsid w:val="004200AF"/>
    <w:rsid w:val="00423FD4"/>
    <w:rsid w:val="00427E68"/>
    <w:rsid w:val="00434AA0"/>
    <w:rsid w:val="004352E8"/>
    <w:rsid w:val="00435F87"/>
    <w:rsid w:val="004360BF"/>
    <w:rsid w:val="004363D1"/>
    <w:rsid w:val="00436564"/>
    <w:rsid w:val="0043754D"/>
    <w:rsid w:val="004410B4"/>
    <w:rsid w:val="00441CD9"/>
    <w:rsid w:val="00441ED4"/>
    <w:rsid w:val="0044312A"/>
    <w:rsid w:val="00443FF5"/>
    <w:rsid w:val="00445FFE"/>
    <w:rsid w:val="00446673"/>
    <w:rsid w:val="00447441"/>
    <w:rsid w:val="0045098E"/>
    <w:rsid w:val="004510C3"/>
    <w:rsid w:val="004515A0"/>
    <w:rsid w:val="004528DC"/>
    <w:rsid w:val="00453034"/>
    <w:rsid w:val="0045408B"/>
    <w:rsid w:val="00454F1E"/>
    <w:rsid w:val="00456AF2"/>
    <w:rsid w:val="0045736E"/>
    <w:rsid w:val="00457769"/>
    <w:rsid w:val="00460CD3"/>
    <w:rsid w:val="00461564"/>
    <w:rsid w:val="00461FBF"/>
    <w:rsid w:val="00462DA6"/>
    <w:rsid w:val="004644C7"/>
    <w:rsid w:val="004666AA"/>
    <w:rsid w:val="00467DA9"/>
    <w:rsid w:val="0047357C"/>
    <w:rsid w:val="00473596"/>
    <w:rsid w:val="00477CE6"/>
    <w:rsid w:val="004847FB"/>
    <w:rsid w:val="00484A37"/>
    <w:rsid w:val="00487C85"/>
    <w:rsid w:val="00487D6B"/>
    <w:rsid w:val="00490AED"/>
    <w:rsid w:val="0049171E"/>
    <w:rsid w:val="004921C0"/>
    <w:rsid w:val="004936B9"/>
    <w:rsid w:val="00493DF4"/>
    <w:rsid w:val="00494DC7"/>
    <w:rsid w:val="00495D52"/>
    <w:rsid w:val="004A14AB"/>
    <w:rsid w:val="004A19D5"/>
    <w:rsid w:val="004A2065"/>
    <w:rsid w:val="004A24D3"/>
    <w:rsid w:val="004A356E"/>
    <w:rsid w:val="004A35B1"/>
    <w:rsid w:val="004A4C32"/>
    <w:rsid w:val="004A4D13"/>
    <w:rsid w:val="004A5090"/>
    <w:rsid w:val="004A6444"/>
    <w:rsid w:val="004A64EA"/>
    <w:rsid w:val="004A6D29"/>
    <w:rsid w:val="004A7387"/>
    <w:rsid w:val="004B129F"/>
    <w:rsid w:val="004B19D6"/>
    <w:rsid w:val="004B28BE"/>
    <w:rsid w:val="004B4455"/>
    <w:rsid w:val="004B4B43"/>
    <w:rsid w:val="004B5B78"/>
    <w:rsid w:val="004B760E"/>
    <w:rsid w:val="004B7F4B"/>
    <w:rsid w:val="004C23CA"/>
    <w:rsid w:val="004C25F2"/>
    <w:rsid w:val="004C33AE"/>
    <w:rsid w:val="004C4C8B"/>
    <w:rsid w:val="004C5B2B"/>
    <w:rsid w:val="004C74DF"/>
    <w:rsid w:val="004D4D5C"/>
    <w:rsid w:val="004D4D81"/>
    <w:rsid w:val="004D7EEF"/>
    <w:rsid w:val="004E275F"/>
    <w:rsid w:val="004E42A0"/>
    <w:rsid w:val="004E4318"/>
    <w:rsid w:val="004E671F"/>
    <w:rsid w:val="004F313A"/>
    <w:rsid w:val="004F31C8"/>
    <w:rsid w:val="004F5A01"/>
    <w:rsid w:val="004F7261"/>
    <w:rsid w:val="004F76C4"/>
    <w:rsid w:val="00501044"/>
    <w:rsid w:val="00501D17"/>
    <w:rsid w:val="00502D19"/>
    <w:rsid w:val="00505672"/>
    <w:rsid w:val="00506E66"/>
    <w:rsid w:val="005105A4"/>
    <w:rsid w:val="005118C9"/>
    <w:rsid w:val="0051348F"/>
    <w:rsid w:val="005141FE"/>
    <w:rsid w:val="00516FDB"/>
    <w:rsid w:val="005209D8"/>
    <w:rsid w:val="00522F72"/>
    <w:rsid w:val="00523B86"/>
    <w:rsid w:val="00524FCA"/>
    <w:rsid w:val="0052583E"/>
    <w:rsid w:val="00525C6F"/>
    <w:rsid w:val="00526474"/>
    <w:rsid w:val="005265D7"/>
    <w:rsid w:val="00530DCF"/>
    <w:rsid w:val="00531B51"/>
    <w:rsid w:val="005323E2"/>
    <w:rsid w:val="005331E2"/>
    <w:rsid w:val="005332C5"/>
    <w:rsid w:val="00533461"/>
    <w:rsid w:val="005357F2"/>
    <w:rsid w:val="0053721E"/>
    <w:rsid w:val="005401BE"/>
    <w:rsid w:val="00541604"/>
    <w:rsid w:val="0054269B"/>
    <w:rsid w:val="00542ACD"/>
    <w:rsid w:val="00544A7B"/>
    <w:rsid w:val="00545828"/>
    <w:rsid w:val="00547887"/>
    <w:rsid w:val="00550180"/>
    <w:rsid w:val="00552F85"/>
    <w:rsid w:val="00553D2B"/>
    <w:rsid w:val="00555EDF"/>
    <w:rsid w:val="005570E2"/>
    <w:rsid w:val="00562493"/>
    <w:rsid w:val="005641DD"/>
    <w:rsid w:val="0056431D"/>
    <w:rsid w:val="00566300"/>
    <w:rsid w:val="005673ED"/>
    <w:rsid w:val="00572247"/>
    <w:rsid w:val="00573709"/>
    <w:rsid w:val="0057558B"/>
    <w:rsid w:val="00581179"/>
    <w:rsid w:val="00582A0B"/>
    <w:rsid w:val="00582B24"/>
    <w:rsid w:val="00585B5B"/>
    <w:rsid w:val="00586BD9"/>
    <w:rsid w:val="005875CE"/>
    <w:rsid w:val="005907F9"/>
    <w:rsid w:val="005911D6"/>
    <w:rsid w:val="00592786"/>
    <w:rsid w:val="00596862"/>
    <w:rsid w:val="005971BF"/>
    <w:rsid w:val="005974C6"/>
    <w:rsid w:val="005975F4"/>
    <w:rsid w:val="005A07EF"/>
    <w:rsid w:val="005A088A"/>
    <w:rsid w:val="005A2685"/>
    <w:rsid w:val="005A3662"/>
    <w:rsid w:val="005A3C44"/>
    <w:rsid w:val="005A4264"/>
    <w:rsid w:val="005A46A7"/>
    <w:rsid w:val="005B2400"/>
    <w:rsid w:val="005B39FE"/>
    <w:rsid w:val="005B4487"/>
    <w:rsid w:val="005B6BC9"/>
    <w:rsid w:val="005B718F"/>
    <w:rsid w:val="005C0897"/>
    <w:rsid w:val="005C13EC"/>
    <w:rsid w:val="005C1BDA"/>
    <w:rsid w:val="005C2E94"/>
    <w:rsid w:val="005C34D6"/>
    <w:rsid w:val="005C3F2A"/>
    <w:rsid w:val="005C431A"/>
    <w:rsid w:val="005C72B1"/>
    <w:rsid w:val="005D0506"/>
    <w:rsid w:val="005D208D"/>
    <w:rsid w:val="005D2C18"/>
    <w:rsid w:val="005D5F5A"/>
    <w:rsid w:val="005D677F"/>
    <w:rsid w:val="005D783C"/>
    <w:rsid w:val="005E42C1"/>
    <w:rsid w:val="005E567D"/>
    <w:rsid w:val="005E5DC8"/>
    <w:rsid w:val="005F10BE"/>
    <w:rsid w:val="005F3384"/>
    <w:rsid w:val="005F5ADE"/>
    <w:rsid w:val="005F6612"/>
    <w:rsid w:val="00601EAC"/>
    <w:rsid w:val="00601F53"/>
    <w:rsid w:val="00603513"/>
    <w:rsid w:val="006048A5"/>
    <w:rsid w:val="00604D33"/>
    <w:rsid w:val="006061F7"/>
    <w:rsid w:val="00606584"/>
    <w:rsid w:val="006065E3"/>
    <w:rsid w:val="00606EB7"/>
    <w:rsid w:val="006102CC"/>
    <w:rsid w:val="00611F43"/>
    <w:rsid w:val="0061239D"/>
    <w:rsid w:val="00613326"/>
    <w:rsid w:val="00614E46"/>
    <w:rsid w:val="00615377"/>
    <w:rsid w:val="00625C90"/>
    <w:rsid w:val="0062660B"/>
    <w:rsid w:val="006302C9"/>
    <w:rsid w:val="0063170D"/>
    <w:rsid w:val="00637D05"/>
    <w:rsid w:val="00641637"/>
    <w:rsid w:val="0064298B"/>
    <w:rsid w:val="00642B4B"/>
    <w:rsid w:val="0064444B"/>
    <w:rsid w:val="00644734"/>
    <w:rsid w:val="00644E7B"/>
    <w:rsid w:val="00645326"/>
    <w:rsid w:val="00646CEC"/>
    <w:rsid w:val="00647BE6"/>
    <w:rsid w:val="006529BB"/>
    <w:rsid w:val="0065342A"/>
    <w:rsid w:val="00654D91"/>
    <w:rsid w:val="00656CD3"/>
    <w:rsid w:val="0065712E"/>
    <w:rsid w:val="006614C1"/>
    <w:rsid w:val="00661974"/>
    <w:rsid w:val="006624C5"/>
    <w:rsid w:val="00663212"/>
    <w:rsid w:val="006633D9"/>
    <w:rsid w:val="00663637"/>
    <w:rsid w:val="0066424C"/>
    <w:rsid w:val="00664F5E"/>
    <w:rsid w:val="0066531E"/>
    <w:rsid w:val="0066690A"/>
    <w:rsid w:val="006714B3"/>
    <w:rsid w:val="006740D5"/>
    <w:rsid w:val="006750FB"/>
    <w:rsid w:val="00677B08"/>
    <w:rsid w:val="0068087D"/>
    <w:rsid w:val="006816BB"/>
    <w:rsid w:val="0068225B"/>
    <w:rsid w:val="00687736"/>
    <w:rsid w:val="0068799D"/>
    <w:rsid w:val="006908EF"/>
    <w:rsid w:val="006923C2"/>
    <w:rsid w:val="00692AF0"/>
    <w:rsid w:val="006934BB"/>
    <w:rsid w:val="00696941"/>
    <w:rsid w:val="00697EDB"/>
    <w:rsid w:val="006A122E"/>
    <w:rsid w:val="006A25C6"/>
    <w:rsid w:val="006B0758"/>
    <w:rsid w:val="006B217F"/>
    <w:rsid w:val="006C37F7"/>
    <w:rsid w:val="006C3CA2"/>
    <w:rsid w:val="006C72C1"/>
    <w:rsid w:val="006C75EF"/>
    <w:rsid w:val="006C787B"/>
    <w:rsid w:val="006D1C4E"/>
    <w:rsid w:val="006D23FA"/>
    <w:rsid w:val="006D35F0"/>
    <w:rsid w:val="006D6D09"/>
    <w:rsid w:val="006E3671"/>
    <w:rsid w:val="006E48FD"/>
    <w:rsid w:val="006E4E11"/>
    <w:rsid w:val="006E536E"/>
    <w:rsid w:val="006E66B1"/>
    <w:rsid w:val="006E6ABC"/>
    <w:rsid w:val="006E74DC"/>
    <w:rsid w:val="006F09CE"/>
    <w:rsid w:val="006F1CA3"/>
    <w:rsid w:val="006F1D5D"/>
    <w:rsid w:val="006F2288"/>
    <w:rsid w:val="006F2884"/>
    <w:rsid w:val="006F6D93"/>
    <w:rsid w:val="007041EC"/>
    <w:rsid w:val="007060A4"/>
    <w:rsid w:val="007073D0"/>
    <w:rsid w:val="007074A1"/>
    <w:rsid w:val="0071378D"/>
    <w:rsid w:val="00713CCA"/>
    <w:rsid w:val="00713EA3"/>
    <w:rsid w:val="00716B9E"/>
    <w:rsid w:val="00720858"/>
    <w:rsid w:val="00722172"/>
    <w:rsid w:val="007229CA"/>
    <w:rsid w:val="00723B4B"/>
    <w:rsid w:val="007265A2"/>
    <w:rsid w:val="00734ED0"/>
    <w:rsid w:val="00734FE6"/>
    <w:rsid w:val="007353DB"/>
    <w:rsid w:val="00735ABB"/>
    <w:rsid w:val="0074167E"/>
    <w:rsid w:val="007465ED"/>
    <w:rsid w:val="00746AEE"/>
    <w:rsid w:val="00746DCF"/>
    <w:rsid w:val="00747B35"/>
    <w:rsid w:val="00750323"/>
    <w:rsid w:val="00750AB3"/>
    <w:rsid w:val="007511E9"/>
    <w:rsid w:val="007512CB"/>
    <w:rsid w:val="00751B0B"/>
    <w:rsid w:val="00751F7C"/>
    <w:rsid w:val="0075334C"/>
    <w:rsid w:val="0075389E"/>
    <w:rsid w:val="007552F5"/>
    <w:rsid w:val="00756BA2"/>
    <w:rsid w:val="00757090"/>
    <w:rsid w:val="00757A7C"/>
    <w:rsid w:val="007605D0"/>
    <w:rsid w:val="00760BF8"/>
    <w:rsid w:val="007615D4"/>
    <w:rsid w:val="007626D2"/>
    <w:rsid w:val="0076281E"/>
    <w:rsid w:val="00764B47"/>
    <w:rsid w:val="00766009"/>
    <w:rsid w:val="007660C2"/>
    <w:rsid w:val="00767FC4"/>
    <w:rsid w:val="00773B6A"/>
    <w:rsid w:val="00774FE4"/>
    <w:rsid w:val="00777CF7"/>
    <w:rsid w:val="00780EE5"/>
    <w:rsid w:val="007837C3"/>
    <w:rsid w:val="007876F8"/>
    <w:rsid w:val="007877F8"/>
    <w:rsid w:val="00790578"/>
    <w:rsid w:val="00790B2C"/>
    <w:rsid w:val="00791969"/>
    <w:rsid w:val="00794279"/>
    <w:rsid w:val="0079630A"/>
    <w:rsid w:val="007A0FAF"/>
    <w:rsid w:val="007A234D"/>
    <w:rsid w:val="007A235B"/>
    <w:rsid w:val="007A3036"/>
    <w:rsid w:val="007A57AC"/>
    <w:rsid w:val="007A687B"/>
    <w:rsid w:val="007B0FEF"/>
    <w:rsid w:val="007B181D"/>
    <w:rsid w:val="007B2BA6"/>
    <w:rsid w:val="007B3094"/>
    <w:rsid w:val="007B32BE"/>
    <w:rsid w:val="007B4773"/>
    <w:rsid w:val="007B4F88"/>
    <w:rsid w:val="007B60D0"/>
    <w:rsid w:val="007B6732"/>
    <w:rsid w:val="007B6EA1"/>
    <w:rsid w:val="007B7F69"/>
    <w:rsid w:val="007C01E0"/>
    <w:rsid w:val="007C035E"/>
    <w:rsid w:val="007C1643"/>
    <w:rsid w:val="007C1909"/>
    <w:rsid w:val="007C1955"/>
    <w:rsid w:val="007C2905"/>
    <w:rsid w:val="007C3979"/>
    <w:rsid w:val="007C5652"/>
    <w:rsid w:val="007D0E31"/>
    <w:rsid w:val="007D34DA"/>
    <w:rsid w:val="007D4060"/>
    <w:rsid w:val="007D5537"/>
    <w:rsid w:val="007E2721"/>
    <w:rsid w:val="007E484E"/>
    <w:rsid w:val="007E49DE"/>
    <w:rsid w:val="007E5CFB"/>
    <w:rsid w:val="007E5DF0"/>
    <w:rsid w:val="007E623E"/>
    <w:rsid w:val="007E6AAD"/>
    <w:rsid w:val="007F028D"/>
    <w:rsid w:val="007F0FC6"/>
    <w:rsid w:val="007F1986"/>
    <w:rsid w:val="007F2018"/>
    <w:rsid w:val="007F22CF"/>
    <w:rsid w:val="007F54E3"/>
    <w:rsid w:val="007F6598"/>
    <w:rsid w:val="007F6862"/>
    <w:rsid w:val="007F7124"/>
    <w:rsid w:val="007F7A0C"/>
    <w:rsid w:val="007F7F8D"/>
    <w:rsid w:val="0080263E"/>
    <w:rsid w:val="00804D9C"/>
    <w:rsid w:val="00806003"/>
    <w:rsid w:val="00806161"/>
    <w:rsid w:val="00806434"/>
    <w:rsid w:val="00806574"/>
    <w:rsid w:val="008067E2"/>
    <w:rsid w:val="008070F2"/>
    <w:rsid w:val="0081206F"/>
    <w:rsid w:val="008124BD"/>
    <w:rsid w:val="00812951"/>
    <w:rsid w:val="00814BA8"/>
    <w:rsid w:val="00814CB6"/>
    <w:rsid w:val="0081751A"/>
    <w:rsid w:val="0082169D"/>
    <w:rsid w:val="00822DBF"/>
    <w:rsid w:val="00822DCE"/>
    <w:rsid w:val="008262D6"/>
    <w:rsid w:val="00826B3B"/>
    <w:rsid w:val="00830F1E"/>
    <w:rsid w:val="00831AC5"/>
    <w:rsid w:val="0083218D"/>
    <w:rsid w:val="00837A9F"/>
    <w:rsid w:val="00837AC2"/>
    <w:rsid w:val="00841655"/>
    <w:rsid w:val="00841FD8"/>
    <w:rsid w:val="00844B34"/>
    <w:rsid w:val="00846B0C"/>
    <w:rsid w:val="00846DEB"/>
    <w:rsid w:val="00846EAD"/>
    <w:rsid w:val="008500C1"/>
    <w:rsid w:val="00850CD3"/>
    <w:rsid w:val="00852881"/>
    <w:rsid w:val="008534AA"/>
    <w:rsid w:val="00853F3B"/>
    <w:rsid w:val="00862B6E"/>
    <w:rsid w:val="00863EF9"/>
    <w:rsid w:val="00863F20"/>
    <w:rsid w:val="00864750"/>
    <w:rsid w:val="00864D5E"/>
    <w:rsid w:val="008673B9"/>
    <w:rsid w:val="0086764A"/>
    <w:rsid w:val="0087182E"/>
    <w:rsid w:val="00872526"/>
    <w:rsid w:val="0087304A"/>
    <w:rsid w:val="008731F8"/>
    <w:rsid w:val="00875C94"/>
    <w:rsid w:val="008775FC"/>
    <w:rsid w:val="0087796C"/>
    <w:rsid w:val="00877D09"/>
    <w:rsid w:val="00877FE8"/>
    <w:rsid w:val="00880007"/>
    <w:rsid w:val="00882C8E"/>
    <w:rsid w:val="00883459"/>
    <w:rsid w:val="00883DF0"/>
    <w:rsid w:val="00885E4D"/>
    <w:rsid w:val="00886F61"/>
    <w:rsid w:val="00890051"/>
    <w:rsid w:val="00890108"/>
    <w:rsid w:val="008923C4"/>
    <w:rsid w:val="008925FB"/>
    <w:rsid w:val="008928C6"/>
    <w:rsid w:val="00892E4D"/>
    <w:rsid w:val="00894054"/>
    <w:rsid w:val="008951FD"/>
    <w:rsid w:val="008A27A7"/>
    <w:rsid w:val="008A3A3A"/>
    <w:rsid w:val="008A3C59"/>
    <w:rsid w:val="008A4700"/>
    <w:rsid w:val="008A75A6"/>
    <w:rsid w:val="008B1139"/>
    <w:rsid w:val="008B1F00"/>
    <w:rsid w:val="008B33B7"/>
    <w:rsid w:val="008B430C"/>
    <w:rsid w:val="008B5C1C"/>
    <w:rsid w:val="008B7999"/>
    <w:rsid w:val="008C0B8A"/>
    <w:rsid w:val="008C10C9"/>
    <w:rsid w:val="008C3798"/>
    <w:rsid w:val="008C414F"/>
    <w:rsid w:val="008C4582"/>
    <w:rsid w:val="008C5399"/>
    <w:rsid w:val="008C5C84"/>
    <w:rsid w:val="008D10D5"/>
    <w:rsid w:val="008D1133"/>
    <w:rsid w:val="008D12B2"/>
    <w:rsid w:val="008D349B"/>
    <w:rsid w:val="008D79E2"/>
    <w:rsid w:val="008E2857"/>
    <w:rsid w:val="008F19D8"/>
    <w:rsid w:val="008F1A6F"/>
    <w:rsid w:val="008F2A7D"/>
    <w:rsid w:val="008F2C37"/>
    <w:rsid w:val="008F412A"/>
    <w:rsid w:val="008F52F7"/>
    <w:rsid w:val="008F5523"/>
    <w:rsid w:val="008F70D4"/>
    <w:rsid w:val="00900178"/>
    <w:rsid w:val="009005BA"/>
    <w:rsid w:val="009006EA"/>
    <w:rsid w:val="00900BAA"/>
    <w:rsid w:val="009030FF"/>
    <w:rsid w:val="00903B55"/>
    <w:rsid w:val="00903FA0"/>
    <w:rsid w:val="00911708"/>
    <w:rsid w:val="00912A7C"/>
    <w:rsid w:val="00913007"/>
    <w:rsid w:val="00920749"/>
    <w:rsid w:val="009225C7"/>
    <w:rsid w:val="0092268F"/>
    <w:rsid w:val="00925262"/>
    <w:rsid w:val="00925B25"/>
    <w:rsid w:val="009264CF"/>
    <w:rsid w:val="009306D4"/>
    <w:rsid w:val="00930C61"/>
    <w:rsid w:val="0093276F"/>
    <w:rsid w:val="009331E1"/>
    <w:rsid w:val="00935F0F"/>
    <w:rsid w:val="00940F91"/>
    <w:rsid w:val="00942494"/>
    <w:rsid w:val="009426A1"/>
    <w:rsid w:val="00943A24"/>
    <w:rsid w:val="00945963"/>
    <w:rsid w:val="00946720"/>
    <w:rsid w:val="009524F6"/>
    <w:rsid w:val="00953E9F"/>
    <w:rsid w:val="00955B4F"/>
    <w:rsid w:val="00956917"/>
    <w:rsid w:val="009608FE"/>
    <w:rsid w:val="0096191A"/>
    <w:rsid w:val="0097067E"/>
    <w:rsid w:val="0097124D"/>
    <w:rsid w:val="009728C2"/>
    <w:rsid w:val="0097366B"/>
    <w:rsid w:val="00974F80"/>
    <w:rsid w:val="00977A58"/>
    <w:rsid w:val="0098590A"/>
    <w:rsid w:val="0099179F"/>
    <w:rsid w:val="00991EDB"/>
    <w:rsid w:val="009937CF"/>
    <w:rsid w:val="00995728"/>
    <w:rsid w:val="00995DD5"/>
    <w:rsid w:val="009A1FB7"/>
    <w:rsid w:val="009A2A9B"/>
    <w:rsid w:val="009A33DE"/>
    <w:rsid w:val="009A47D8"/>
    <w:rsid w:val="009B16C2"/>
    <w:rsid w:val="009B29A8"/>
    <w:rsid w:val="009B3E86"/>
    <w:rsid w:val="009B4FD4"/>
    <w:rsid w:val="009B6769"/>
    <w:rsid w:val="009C0F26"/>
    <w:rsid w:val="009C1E1E"/>
    <w:rsid w:val="009C2C52"/>
    <w:rsid w:val="009C4DE0"/>
    <w:rsid w:val="009C5D70"/>
    <w:rsid w:val="009C600E"/>
    <w:rsid w:val="009C751F"/>
    <w:rsid w:val="009C79C6"/>
    <w:rsid w:val="009D08A1"/>
    <w:rsid w:val="009D0F5B"/>
    <w:rsid w:val="009D199D"/>
    <w:rsid w:val="009D60AB"/>
    <w:rsid w:val="009D7EED"/>
    <w:rsid w:val="009E08D6"/>
    <w:rsid w:val="009E0DB3"/>
    <w:rsid w:val="009E2191"/>
    <w:rsid w:val="009E4F0F"/>
    <w:rsid w:val="009E5FFA"/>
    <w:rsid w:val="009E7B83"/>
    <w:rsid w:val="009F049B"/>
    <w:rsid w:val="009F04BC"/>
    <w:rsid w:val="009F110C"/>
    <w:rsid w:val="009F2286"/>
    <w:rsid w:val="009F2ED9"/>
    <w:rsid w:val="009F34C0"/>
    <w:rsid w:val="009F5390"/>
    <w:rsid w:val="009F60D3"/>
    <w:rsid w:val="009F7572"/>
    <w:rsid w:val="00A01A77"/>
    <w:rsid w:val="00A02AF3"/>
    <w:rsid w:val="00A03851"/>
    <w:rsid w:val="00A03F44"/>
    <w:rsid w:val="00A05CBD"/>
    <w:rsid w:val="00A07FC5"/>
    <w:rsid w:val="00A12645"/>
    <w:rsid w:val="00A14389"/>
    <w:rsid w:val="00A21360"/>
    <w:rsid w:val="00A222B2"/>
    <w:rsid w:val="00A228AC"/>
    <w:rsid w:val="00A27F9B"/>
    <w:rsid w:val="00A317D1"/>
    <w:rsid w:val="00A33871"/>
    <w:rsid w:val="00A33A7A"/>
    <w:rsid w:val="00A35E8B"/>
    <w:rsid w:val="00A35FC1"/>
    <w:rsid w:val="00A36042"/>
    <w:rsid w:val="00A41203"/>
    <w:rsid w:val="00A417A2"/>
    <w:rsid w:val="00A41A52"/>
    <w:rsid w:val="00A41CCD"/>
    <w:rsid w:val="00A41CE0"/>
    <w:rsid w:val="00A43425"/>
    <w:rsid w:val="00A46291"/>
    <w:rsid w:val="00A46689"/>
    <w:rsid w:val="00A46F95"/>
    <w:rsid w:val="00A511AC"/>
    <w:rsid w:val="00A54565"/>
    <w:rsid w:val="00A54828"/>
    <w:rsid w:val="00A56B57"/>
    <w:rsid w:val="00A672C7"/>
    <w:rsid w:val="00A67DCB"/>
    <w:rsid w:val="00A722B3"/>
    <w:rsid w:val="00A7232F"/>
    <w:rsid w:val="00A72F2A"/>
    <w:rsid w:val="00A7395D"/>
    <w:rsid w:val="00A7411C"/>
    <w:rsid w:val="00A76213"/>
    <w:rsid w:val="00A77EED"/>
    <w:rsid w:val="00A826A4"/>
    <w:rsid w:val="00A849A3"/>
    <w:rsid w:val="00A86356"/>
    <w:rsid w:val="00A907E4"/>
    <w:rsid w:val="00A93DBB"/>
    <w:rsid w:val="00A94E7F"/>
    <w:rsid w:val="00A96CCE"/>
    <w:rsid w:val="00AA3F28"/>
    <w:rsid w:val="00AA426D"/>
    <w:rsid w:val="00AA44E3"/>
    <w:rsid w:val="00AA4C5B"/>
    <w:rsid w:val="00AA648A"/>
    <w:rsid w:val="00AB0ABA"/>
    <w:rsid w:val="00AB4100"/>
    <w:rsid w:val="00AB5E3C"/>
    <w:rsid w:val="00AB6837"/>
    <w:rsid w:val="00AB7024"/>
    <w:rsid w:val="00AC2B45"/>
    <w:rsid w:val="00AC3453"/>
    <w:rsid w:val="00AC3645"/>
    <w:rsid w:val="00AC576D"/>
    <w:rsid w:val="00AC6857"/>
    <w:rsid w:val="00AC6A01"/>
    <w:rsid w:val="00AC6BDD"/>
    <w:rsid w:val="00AC7C49"/>
    <w:rsid w:val="00AD1C96"/>
    <w:rsid w:val="00AD2531"/>
    <w:rsid w:val="00AD2FA5"/>
    <w:rsid w:val="00AD3C35"/>
    <w:rsid w:val="00AD4330"/>
    <w:rsid w:val="00AD6C6C"/>
    <w:rsid w:val="00AD7915"/>
    <w:rsid w:val="00AE00C7"/>
    <w:rsid w:val="00AE0DD2"/>
    <w:rsid w:val="00AE5203"/>
    <w:rsid w:val="00AE69F7"/>
    <w:rsid w:val="00AF093E"/>
    <w:rsid w:val="00AF0AAA"/>
    <w:rsid w:val="00AF1299"/>
    <w:rsid w:val="00AF35A0"/>
    <w:rsid w:val="00AF48B2"/>
    <w:rsid w:val="00AF54B7"/>
    <w:rsid w:val="00AF5DD8"/>
    <w:rsid w:val="00AF6E12"/>
    <w:rsid w:val="00B02E1C"/>
    <w:rsid w:val="00B0308F"/>
    <w:rsid w:val="00B04EEE"/>
    <w:rsid w:val="00B0574D"/>
    <w:rsid w:val="00B05890"/>
    <w:rsid w:val="00B067AC"/>
    <w:rsid w:val="00B1085C"/>
    <w:rsid w:val="00B11D7C"/>
    <w:rsid w:val="00B15337"/>
    <w:rsid w:val="00B16EBC"/>
    <w:rsid w:val="00B1726E"/>
    <w:rsid w:val="00B178B3"/>
    <w:rsid w:val="00B206BC"/>
    <w:rsid w:val="00B21542"/>
    <w:rsid w:val="00B24633"/>
    <w:rsid w:val="00B26EB0"/>
    <w:rsid w:val="00B304CB"/>
    <w:rsid w:val="00B35327"/>
    <w:rsid w:val="00B4306B"/>
    <w:rsid w:val="00B440D9"/>
    <w:rsid w:val="00B50A84"/>
    <w:rsid w:val="00B51848"/>
    <w:rsid w:val="00B5413C"/>
    <w:rsid w:val="00B600EB"/>
    <w:rsid w:val="00B6358C"/>
    <w:rsid w:val="00B655F7"/>
    <w:rsid w:val="00B66090"/>
    <w:rsid w:val="00B72A5D"/>
    <w:rsid w:val="00B7428E"/>
    <w:rsid w:val="00B77DDD"/>
    <w:rsid w:val="00B84FAF"/>
    <w:rsid w:val="00B86CBF"/>
    <w:rsid w:val="00B87967"/>
    <w:rsid w:val="00B87B82"/>
    <w:rsid w:val="00B933D8"/>
    <w:rsid w:val="00B93BA6"/>
    <w:rsid w:val="00B94790"/>
    <w:rsid w:val="00B95209"/>
    <w:rsid w:val="00B963D0"/>
    <w:rsid w:val="00BA2596"/>
    <w:rsid w:val="00BA2F12"/>
    <w:rsid w:val="00BA30B9"/>
    <w:rsid w:val="00BA31AF"/>
    <w:rsid w:val="00BA3AA5"/>
    <w:rsid w:val="00BA5644"/>
    <w:rsid w:val="00BA5924"/>
    <w:rsid w:val="00BA6502"/>
    <w:rsid w:val="00BA7294"/>
    <w:rsid w:val="00BB00BD"/>
    <w:rsid w:val="00BB0328"/>
    <w:rsid w:val="00BB2662"/>
    <w:rsid w:val="00BB4B46"/>
    <w:rsid w:val="00BB5CE0"/>
    <w:rsid w:val="00BB7C03"/>
    <w:rsid w:val="00BC1A89"/>
    <w:rsid w:val="00BC2116"/>
    <w:rsid w:val="00BC23AB"/>
    <w:rsid w:val="00BC275D"/>
    <w:rsid w:val="00BC3E82"/>
    <w:rsid w:val="00BC46DB"/>
    <w:rsid w:val="00BC475E"/>
    <w:rsid w:val="00BC6519"/>
    <w:rsid w:val="00BC6B91"/>
    <w:rsid w:val="00BC72CA"/>
    <w:rsid w:val="00BC735D"/>
    <w:rsid w:val="00BD01DF"/>
    <w:rsid w:val="00BD0C30"/>
    <w:rsid w:val="00BD5FAB"/>
    <w:rsid w:val="00BD63B5"/>
    <w:rsid w:val="00BE06CB"/>
    <w:rsid w:val="00BE1E6A"/>
    <w:rsid w:val="00BE5637"/>
    <w:rsid w:val="00BE6BA9"/>
    <w:rsid w:val="00BE7953"/>
    <w:rsid w:val="00BE7957"/>
    <w:rsid w:val="00BF117C"/>
    <w:rsid w:val="00BF4067"/>
    <w:rsid w:val="00BF41B1"/>
    <w:rsid w:val="00BF6907"/>
    <w:rsid w:val="00BF7798"/>
    <w:rsid w:val="00C002EB"/>
    <w:rsid w:val="00C0209A"/>
    <w:rsid w:val="00C028D9"/>
    <w:rsid w:val="00C02AD9"/>
    <w:rsid w:val="00C039EB"/>
    <w:rsid w:val="00C03EAE"/>
    <w:rsid w:val="00C042BA"/>
    <w:rsid w:val="00C04C1A"/>
    <w:rsid w:val="00C052A5"/>
    <w:rsid w:val="00C0604D"/>
    <w:rsid w:val="00C1250A"/>
    <w:rsid w:val="00C13CB5"/>
    <w:rsid w:val="00C14F0F"/>
    <w:rsid w:val="00C159FD"/>
    <w:rsid w:val="00C17963"/>
    <w:rsid w:val="00C21517"/>
    <w:rsid w:val="00C224ED"/>
    <w:rsid w:val="00C23EE1"/>
    <w:rsid w:val="00C26159"/>
    <w:rsid w:val="00C27BEF"/>
    <w:rsid w:val="00C301E3"/>
    <w:rsid w:val="00C33F8F"/>
    <w:rsid w:val="00C343DA"/>
    <w:rsid w:val="00C34B36"/>
    <w:rsid w:val="00C34EB5"/>
    <w:rsid w:val="00C371B0"/>
    <w:rsid w:val="00C43807"/>
    <w:rsid w:val="00C45118"/>
    <w:rsid w:val="00C45B66"/>
    <w:rsid w:val="00C46756"/>
    <w:rsid w:val="00C5223A"/>
    <w:rsid w:val="00C55474"/>
    <w:rsid w:val="00C5644A"/>
    <w:rsid w:val="00C572AA"/>
    <w:rsid w:val="00C60088"/>
    <w:rsid w:val="00C6369C"/>
    <w:rsid w:val="00C6389C"/>
    <w:rsid w:val="00C65A27"/>
    <w:rsid w:val="00C65ACB"/>
    <w:rsid w:val="00C66C36"/>
    <w:rsid w:val="00C67BEC"/>
    <w:rsid w:val="00C70BF1"/>
    <w:rsid w:val="00C71FE6"/>
    <w:rsid w:val="00C71FFB"/>
    <w:rsid w:val="00C733E9"/>
    <w:rsid w:val="00C7374C"/>
    <w:rsid w:val="00C75152"/>
    <w:rsid w:val="00C7741B"/>
    <w:rsid w:val="00C77F89"/>
    <w:rsid w:val="00C8159C"/>
    <w:rsid w:val="00C816BF"/>
    <w:rsid w:val="00C8468A"/>
    <w:rsid w:val="00C84C6A"/>
    <w:rsid w:val="00C84EDD"/>
    <w:rsid w:val="00C86145"/>
    <w:rsid w:val="00C90519"/>
    <w:rsid w:val="00C91116"/>
    <w:rsid w:val="00C92224"/>
    <w:rsid w:val="00C93A09"/>
    <w:rsid w:val="00C94DEF"/>
    <w:rsid w:val="00C95048"/>
    <w:rsid w:val="00C9579A"/>
    <w:rsid w:val="00C963F6"/>
    <w:rsid w:val="00CA0DD9"/>
    <w:rsid w:val="00CA1EBA"/>
    <w:rsid w:val="00CA3557"/>
    <w:rsid w:val="00CA4053"/>
    <w:rsid w:val="00CA495F"/>
    <w:rsid w:val="00CA6158"/>
    <w:rsid w:val="00CA7FAA"/>
    <w:rsid w:val="00CB02C2"/>
    <w:rsid w:val="00CB12C6"/>
    <w:rsid w:val="00CB5134"/>
    <w:rsid w:val="00CB68D5"/>
    <w:rsid w:val="00CB6C3A"/>
    <w:rsid w:val="00CC0D3B"/>
    <w:rsid w:val="00CC191E"/>
    <w:rsid w:val="00CC2823"/>
    <w:rsid w:val="00CC2D9C"/>
    <w:rsid w:val="00CC501D"/>
    <w:rsid w:val="00CC71E1"/>
    <w:rsid w:val="00CC73A0"/>
    <w:rsid w:val="00CC7B58"/>
    <w:rsid w:val="00CD0D26"/>
    <w:rsid w:val="00CD0D7D"/>
    <w:rsid w:val="00CD21FB"/>
    <w:rsid w:val="00CD2253"/>
    <w:rsid w:val="00CD2888"/>
    <w:rsid w:val="00CD41F0"/>
    <w:rsid w:val="00CD70DC"/>
    <w:rsid w:val="00CD75AD"/>
    <w:rsid w:val="00CE10F0"/>
    <w:rsid w:val="00CE159A"/>
    <w:rsid w:val="00CE283C"/>
    <w:rsid w:val="00CE2A64"/>
    <w:rsid w:val="00CE2B3B"/>
    <w:rsid w:val="00CF028E"/>
    <w:rsid w:val="00CF518D"/>
    <w:rsid w:val="00CF66E2"/>
    <w:rsid w:val="00CF68C4"/>
    <w:rsid w:val="00CF6ADE"/>
    <w:rsid w:val="00CF6BF6"/>
    <w:rsid w:val="00D0112C"/>
    <w:rsid w:val="00D03505"/>
    <w:rsid w:val="00D03823"/>
    <w:rsid w:val="00D04D65"/>
    <w:rsid w:val="00D04F1D"/>
    <w:rsid w:val="00D07B59"/>
    <w:rsid w:val="00D10752"/>
    <w:rsid w:val="00D1115F"/>
    <w:rsid w:val="00D11956"/>
    <w:rsid w:val="00D12959"/>
    <w:rsid w:val="00D13650"/>
    <w:rsid w:val="00D14500"/>
    <w:rsid w:val="00D1640D"/>
    <w:rsid w:val="00D16551"/>
    <w:rsid w:val="00D17A4D"/>
    <w:rsid w:val="00D17C5B"/>
    <w:rsid w:val="00D17C88"/>
    <w:rsid w:val="00D21BC8"/>
    <w:rsid w:val="00D23733"/>
    <w:rsid w:val="00D24480"/>
    <w:rsid w:val="00D252B0"/>
    <w:rsid w:val="00D25DAE"/>
    <w:rsid w:val="00D2619A"/>
    <w:rsid w:val="00D324F4"/>
    <w:rsid w:val="00D329CD"/>
    <w:rsid w:val="00D32EDB"/>
    <w:rsid w:val="00D339AC"/>
    <w:rsid w:val="00D34091"/>
    <w:rsid w:val="00D40D05"/>
    <w:rsid w:val="00D4120E"/>
    <w:rsid w:val="00D42D0A"/>
    <w:rsid w:val="00D47422"/>
    <w:rsid w:val="00D47E47"/>
    <w:rsid w:val="00D517D1"/>
    <w:rsid w:val="00D517D9"/>
    <w:rsid w:val="00D532B4"/>
    <w:rsid w:val="00D54164"/>
    <w:rsid w:val="00D5448C"/>
    <w:rsid w:val="00D54E6A"/>
    <w:rsid w:val="00D55451"/>
    <w:rsid w:val="00D55EB2"/>
    <w:rsid w:val="00D5751B"/>
    <w:rsid w:val="00D576B4"/>
    <w:rsid w:val="00D603E9"/>
    <w:rsid w:val="00D619E3"/>
    <w:rsid w:val="00D61C25"/>
    <w:rsid w:val="00D63C26"/>
    <w:rsid w:val="00D63F54"/>
    <w:rsid w:val="00D661B6"/>
    <w:rsid w:val="00D66EF6"/>
    <w:rsid w:val="00D67F5A"/>
    <w:rsid w:val="00D71968"/>
    <w:rsid w:val="00D72CDC"/>
    <w:rsid w:val="00D73DBA"/>
    <w:rsid w:val="00D83E45"/>
    <w:rsid w:val="00D85668"/>
    <w:rsid w:val="00D85934"/>
    <w:rsid w:val="00D85DAC"/>
    <w:rsid w:val="00D8623A"/>
    <w:rsid w:val="00D86A91"/>
    <w:rsid w:val="00D87CAF"/>
    <w:rsid w:val="00D87FBF"/>
    <w:rsid w:val="00D91CA7"/>
    <w:rsid w:val="00D968FB"/>
    <w:rsid w:val="00D971C6"/>
    <w:rsid w:val="00D97F06"/>
    <w:rsid w:val="00DB1A31"/>
    <w:rsid w:val="00DB2518"/>
    <w:rsid w:val="00DB2D2D"/>
    <w:rsid w:val="00DB3B50"/>
    <w:rsid w:val="00DB7827"/>
    <w:rsid w:val="00DC0F97"/>
    <w:rsid w:val="00DC3322"/>
    <w:rsid w:val="00DC3E6F"/>
    <w:rsid w:val="00DC4713"/>
    <w:rsid w:val="00DC6756"/>
    <w:rsid w:val="00DC6D21"/>
    <w:rsid w:val="00DD0796"/>
    <w:rsid w:val="00DD1F9F"/>
    <w:rsid w:val="00DD25EE"/>
    <w:rsid w:val="00DD458E"/>
    <w:rsid w:val="00DD4665"/>
    <w:rsid w:val="00DE04D6"/>
    <w:rsid w:val="00DE1198"/>
    <w:rsid w:val="00DE15BF"/>
    <w:rsid w:val="00DE1E51"/>
    <w:rsid w:val="00DE4BFB"/>
    <w:rsid w:val="00DE5D06"/>
    <w:rsid w:val="00DE61E9"/>
    <w:rsid w:val="00DF1248"/>
    <w:rsid w:val="00DF165E"/>
    <w:rsid w:val="00DF364A"/>
    <w:rsid w:val="00DF3A11"/>
    <w:rsid w:val="00DF494F"/>
    <w:rsid w:val="00DF674D"/>
    <w:rsid w:val="00DF7428"/>
    <w:rsid w:val="00DF7677"/>
    <w:rsid w:val="00E01D5C"/>
    <w:rsid w:val="00E01E0A"/>
    <w:rsid w:val="00E03BF4"/>
    <w:rsid w:val="00E04A5F"/>
    <w:rsid w:val="00E0575F"/>
    <w:rsid w:val="00E05F07"/>
    <w:rsid w:val="00E07AEF"/>
    <w:rsid w:val="00E1051E"/>
    <w:rsid w:val="00E10F07"/>
    <w:rsid w:val="00E118FC"/>
    <w:rsid w:val="00E12892"/>
    <w:rsid w:val="00E12C3D"/>
    <w:rsid w:val="00E16635"/>
    <w:rsid w:val="00E17A14"/>
    <w:rsid w:val="00E2028E"/>
    <w:rsid w:val="00E20A7E"/>
    <w:rsid w:val="00E220CE"/>
    <w:rsid w:val="00E236C4"/>
    <w:rsid w:val="00E23C5D"/>
    <w:rsid w:val="00E26B3E"/>
    <w:rsid w:val="00E26C29"/>
    <w:rsid w:val="00E31078"/>
    <w:rsid w:val="00E32565"/>
    <w:rsid w:val="00E33107"/>
    <w:rsid w:val="00E369D3"/>
    <w:rsid w:val="00E37C6F"/>
    <w:rsid w:val="00E410D5"/>
    <w:rsid w:val="00E41553"/>
    <w:rsid w:val="00E41C76"/>
    <w:rsid w:val="00E43457"/>
    <w:rsid w:val="00E45F34"/>
    <w:rsid w:val="00E47E79"/>
    <w:rsid w:val="00E50B40"/>
    <w:rsid w:val="00E5116C"/>
    <w:rsid w:val="00E520CF"/>
    <w:rsid w:val="00E535A7"/>
    <w:rsid w:val="00E56C4B"/>
    <w:rsid w:val="00E60A94"/>
    <w:rsid w:val="00E60AEA"/>
    <w:rsid w:val="00E624EA"/>
    <w:rsid w:val="00E64E8A"/>
    <w:rsid w:val="00E64EAF"/>
    <w:rsid w:val="00E6560D"/>
    <w:rsid w:val="00E65A53"/>
    <w:rsid w:val="00E66A6F"/>
    <w:rsid w:val="00E66B0A"/>
    <w:rsid w:val="00E710E2"/>
    <w:rsid w:val="00E72E41"/>
    <w:rsid w:val="00E74110"/>
    <w:rsid w:val="00E802D6"/>
    <w:rsid w:val="00E82560"/>
    <w:rsid w:val="00E83979"/>
    <w:rsid w:val="00E84BA0"/>
    <w:rsid w:val="00E874D9"/>
    <w:rsid w:val="00E902A9"/>
    <w:rsid w:val="00E90DB5"/>
    <w:rsid w:val="00E91054"/>
    <w:rsid w:val="00E944C3"/>
    <w:rsid w:val="00E97230"/>
    <w:rsid w:val="00E97677"/>
    <w:rsid w:val="00EA0E26"/>
    <w:rsid w:val="00EA1E43"/>
    <w:rsid w:val="00EA3863"/>
    <w:rsid w:val="00EA4868"/>
    <w:rsid w:val="00EA5AD6"/>
    <w:rsid w:val="00EA6488"/>
    <w:rsid w:val="00EA66D9"/>
    <w:rsid w:val="00EA7195"/>
    <w:rsid w:val="00EA77C9"/>
    <w:rsid w:val="00EB03B7"/>
    <w:rsid w:val="00EB15E7"/>
    <w:rsid w:val="00EB1989"/>
    <w:rsid w:val="00EB280B"/>
    <w:rsid w:val="00EB367C"/>
    <w:rsid w:val="00EB38A2"/>
    <w:rsid w:val="00EB54F2"/>
    <w:rsid w:val="00EB5A99"/>
    <w:rsid w:val="00EB5C4F"/>
    <w:rsid w:val="00EB6779"/>
    <w:rsid w:val="00EC0FA3"/>
    <w:rsid w:val="00EC4829"/>
    <w:rsid w:val="00EC7EB0"/>
    <w:rsid w:val="00ED2227"/>
    <w:rsid w:val="00ED22D5"/>
    <w:rsid w:val="00ED3E1E"/>
    <w:rsid w:val="00ED425F"/>
    <w:rsid w:val="00ED5BF0"/>
    <w:rsid w:val="00ED6CA5"/>
    <w:rsid w:val="00ED7BA2"/>
    <w:rsid w:val="00EE1701"/>
    <w:rsid w:val="00EE27DF"/>
    <w:rsid w:val="00EE2D40"/>
    <w:rsid w:val="00EE3F96"/>
    <w:rsid w:val="00EE4CE5"/>
    <w:rsid w:val="00EE63AC"/>
    <w:rsid w:val="00EF00AD"/>
    <w:rsid w:val="00EF7116"/>
    <w:rsid w:val="00EF71F6"/>
    <w:rsid w:val="00EF72F5"/>
    <w:rsid w:val="00EF7760"/>
    <w:rsid w:val="00EF7A4C"/>
    <w:rsid w:val="00EF7E77"/>
    <w:rsid w:val="00F04392"/>
    <w:rsid w:val="00F130C8"/>
    <w:rsid w:val="00F136C6"/>
    <w:rsid w:val="00F13776"/>
    <w:rsid w:val="00F14A3B"/>
    <w:rsid w:val="00F170A0"/>
    <w:rsid w:val="00F21E7D"/>
    <w:rsid w:val="00F251F6"/>
    <w:rsid w:val="00F25A11"/>
    <w:rsid w:val="00F275BE"/>
    <w:rsid w:val="00F30703"/>
    <w:rsid w:val="00F3141B"/>
    <w:rsid w:val="00F321B7"/>
    <w:rsid w:val="00F36269"/>
    <w:rsid w:val="00F40FE7"/>
    <w:rsid w:val="00F41AC3"/>
    <w:rsid w:val="00F4319B"/>
    <w:rsid w:val="00F450EA"/>
    <w:rsid w:val="00F45936"/>
    <w:rsid w:val="00F47E7D"/>
    <w:rsid w:val="00F47F36"/>
    <w:rsid w:val="00F50636"/>
    <w:rsid w:val="00F51837"/>
    <w:rsid w:val="00F52553"/>
    <w:rsid w:val="00F525FC"/>
    <w:rsid w:val="00F5278E"/>
    <w:rsid w:val="00F53A4C"/>
    <w:rsid w:val="00F541B7"/>
    <w:rsid w:val="00F56B02"/>
    <w:rsid w:val="00F6019F"/>
    <w:rsid w:val="00F60232"/>
    <w:rsid w:val="00F60C03"/>
    <w:rsid w:val="00F65FCC"/>
    <w:rsid w:val="00F6771E"/>
    <w:rsid w:val="00F73942"/>
    <w:rsid w:val="00F75B5C"/>
    <w:rsid w:val="00F768A1"/>
    <w:rsid w:val="00F80013"/>
    <w:rsid w:val="00F80069"/>
    <w:rsid w:val="00F825D2"/>
    <w:rsid w:val="00F86B55"/>
    <w:rsid w:val="00F873B4"/>
    <w:rsid w:val="00F90270"/>
    <w:rsid w:val="00F91048"/>
    <w:rsid w:val="00F952F0"/>
    <w:rsid w:val="00FA1D15"/>
    <w:rsid w:val="00FB0038"/>
    <w:rsid w:val="00FB026B"/>
    <w:rsid w:val="00FB24A6"/>
    <w:rsid w:val="00FB3597"/>
    <w:rsid w:val="00FB3D67"/>
    <w:rsid w:val="00FB3EE3"/>
    <w:rsid w:val="00FB6597"/>
    <w:rsid w:val="00FC04B6"/>
    <w:rsid w:val="00FC25F0"/>
    <w:rsid w:val="00FC319A"/>
    <w:rsid w:val="00FC44D3"/>
    <w:rsid w:val="00FC5236"/>
    <w:rsid w:val="00FC52D5"/>
    <w:rsid w:val="00FC5B90"/>
    <w:rsid w:val="00FC684C"/>
    <w:rsid w:val="00FC6F84"/>
    <w:rsid w:val="00FC7EB7"/>
    <w:rsid w:val="00FD013D"/>
    <w:rsid w:val="00FD3F76"/>
    <w:rsid w:val="00FD42DD"/>
    <w:rsid w:val="00FD4976"/>
    <w:rsid w:val="00FD4DCB"/>
    <w:rsid w:val="00FD70C4"/>
    <w:rsid w:val="00FD7E57"/>
    <w:rsid w:val="00FE27AB"/>
    <w:rsid w:val="00FE2B42"/>
    <w:rsid w:val="00FE3448"/>
    <w:rsid w:val="00FE7951"/>
    <w:rsid w:val="00FF08D3"/>
    <w:rsid w:val="00FF0A8B"/>
    <w:rsid w:val="00FF12A9"/>
    <w:rsid w:val="00FF147E"/>
    <w:rsid w:val="00FF4A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1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4828"/>
    <w:rPr>
      <w:strike w:val="0"/>
      <w:dstrike w:val="0"/>
      <w:color w:val="555555"/>
      <w:u w:val="none"/>
      <w:effect w:val="none"/>
    </w:rPr>
  </w:style>
  <w:style w:type="paragraph" w:styleId="a4">
    <w:name w:val="Plain Text"/>
    <w:basedOn w:val="a"/>
    <w:link w:val="Char"/>
    <w:uiPriority w:val="99"/>
    <w:semiHidden/>
    <w:unhideWhenUsed/>
    <w:rsid w:val="00A5482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4"/>
    <w:uiPriority w:val="99"/>
    <w:semiHidden/>
    <w:rsid w:val="00A54828"/>
    <w:rPr>
      <w:rFonts w:ascii="宋体" w:eastAsia="宋体" w:hAnsi="宋体" w:cs="宋体"/>
      <w:kern w:val="0"/>
      <w:sz w:val="24"/>
      <w:szCs w:val="24"/>
    </w:rPr>
  </w:style>
  <w:style w:type="paragraph" w:styleId="a5">
    <w:name w:val="Date"/>
    <w:basedOn w:val="a"/>
    <w:next w:val="a"/>
    <w:link w:val="Char0"/>
    <w:uiPriority w:val="99"/>
    <w:semiHidden/>
    <w:unhideWhenUsed/>
    <w:rsid w:val="00E45F34"/>
    <w:pPr>
      <w:ind w:leftChars="2500" w:left="100"/>
    </w:pPr>
  </w:style>
  <w:style w:type="character" w:customStyle="1" w:styleId="Char0">
    <w:name w:val="日期 Char"/>
    <w:basedOn w:val="a0"/>
    <w:link w:val="a5"/>
    <w:uiPriority w:val="99"/>
    <w:semiHidden/>
    <w:rsid w:val="00E45F34"/>
  </w:style>
  <w:style w:type="paragraph" w:styleId="a6">
    <w:name w:val="header"/>
    <w:basedOn w:val="a"/>
    <w:link w:val="Char1"/>
    <w:uiPriority w:val="99"/>
    <w:semiHidden/>
    <w:unhideWhenUsed/>
    <w:rsid w:val="00F450E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450EA"/>
    <w:rPr>
      <w:sz w:val="18"/>
      <w:szCs w:val="18"/>
    </w:rPr>
  </w:style>
  <w:style w:type="paragraph" w:styleId="a7">
    <w:name w:val="footer"/>
    <w:basedOn w:val="a"/>
    <w:link w:val="Char2"/>
    <w:uiPriority w:val="99"/>
    <w:unhideWhenUsed/>
    <w:rsid w:val="00F450EA"/>
    <w:pPr>
      <w:tabs>
        <w:tab w:val="center" w:pos="4153"/>
        <w:tab w:val="right" w:pos="8306"/>
      </w:tabs>
      <w:snapToGrid w:val="0"/>
      <w:jc w:val="left"/>
    </w:pPr>
    <w:rPr>
      <w:sz w:val="18"/>
      <w:szCs w:val="18"/>
    </w:rPr>
  </w:style>
  <w:style w:type="character" w:customStyle="1" w:styleId="Char2">
    <w:name w:val="页脚 Char"/>
    <w:basedOn w:val="a0"/>
    <w:link w:val="a7"/>
    <w:uiPriority w:val="99"/>
    <w:rsid w:val="00F450EA"/>
    <w:rPr>
      <w:sz w:val="18"/>
      <w:szCs w:val="18"/>
    </w:rPr>
  </w:style>
</w:styles>
</file>

<file path=word/webSettings.xml><?xml version="1.0" encoding="utf-8"?>
<w:webSettings xmlns:r="http://schemas.openxmlformats.org/officeDocument/2006/relationships" xmlns:w="http://schemas.openxmlformats.org/wordprocessingml/2006/main">
  <w:divs>
    <w:div w:id="7294267">
      <w:bodyDiv w:val="1"/>
      <w:marLeft w:val="0"/>
      <w:marRight w:val="0"/>
      <w:marTop w:val="0"/>
      <w:marBottom w:val="0"/>
      <w:divBdr>
        <w:top w:val="none" w:sz="0" w:space="0" w:color="auto"/>
        <w:left w:val="none" w:sz="0" w:space="0" w:color="auto"/>
        <w:bottom w:val="none" w:sz="0" w:space="0" w:color="auto"/>
        <w:right w:val="none" w:sz="0" w:space="0" w:color="auto"/>
      </w:divBdr>
      <w:divsChild>
        <w:div w:id="1402870839">
          <w:marLeft w:val="0"/>
          <w:marRight w:val="0"/>
          <w:marTop w:val="0"/>
          <w:marBottom w:val="0"/>
          <w:divBdr>
            <w:top w:val="none" w:sz="0" w:space="0" w:color="auto"/>
            <w:left w:val="none" w:sz="0" w:space="0" w:color="auto"/>
            <w:bottom w:val="none" w:sz="0" w:space="0" w:color="auto"/>
            <w:right w:val="none" w:sz="0" w:space="0" w:color="auto"/>
          </w:divBdr>
          <w:divsChild>
            <w:div w:id="1499418678">
              <w:marLeft w:val="0"/>
              <w:marRight w:val="0"/>
              <w:marTop w:val="225"/>
              <w:marBottom w:val="0"/>
              <w:divBdr>
                <w:top w:val="none" w:sz="0" w:space="0" w:color="auto"/>
                <w:left w:val="none" w:sz="0" w:space="0" w:color="auto"/>
                <w:bottom w:val="none" w:sz="0" w:space="0" w:color="auto"/>
                <w:right w:val="none" w:sz="0" w:space="0" w:color="auto"/>
              </w:divBdr>
              <w:divsChild>
                <w:div w:id="104083869">
                  <w:marLeft w:val="0"/>
                  <w:marRight w:val="0"/>
                  <w:marTop w:val="0"/>
                  <w:marBottom w:val="0"/>
                  <w:divBdr>
                    <w:top w:val="none" w:sz="0" w:space="0" w:color="auto"/>
                    <w:left w:val="none" w:sz="0" w:space="0" w:color="auto"/>
                    <w:bottom w:val="none" w:sz="0" w:space="0" w:color="auto"/>
                    <w:right w:val="none" w:sz="0" w:space="0" w:color="auto"/>
                  </w:divBdr>
                  <w:divsChild>
                    <w:div w:id="1083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422</Words>
  <Characters>2411</Characters>
  <Application>Microsoft Office Word</Application>
  <DocSecurity>0</DocSecurity>
  <Lines>20</Lines>
  <Paragraphs>5</Paragraphs>
  <ScaleCrop>false</ScaleCrop>
  <Company>Hewlett-Packard Company</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翁祖英</dc:creator>
  <cp:lastModifiedBy>翁祖英</cp:lastModifiedBy>
  <cp:revision>4</cp:revision>
  <dcterms:created xsi:type="dcterms:W3CDTF">2019-11-09T03:16:00Z</dcterms:created>
  <dcterms:modified xsi:type="dcterms:W3CDTF">2019-11-09T03:22:00Z</dcterms:modified>
</cp:coreProperties>
</file>